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4CAF" w:rsidRPr="00FB66AF" w:rsidRDefault="00594CAF" w:rsidP="009A5E46">
      <w:pPr>
        <w:pStyle w:val="1"/>
        <w:spacing w:line="360" w:lineRule="auto"/>
        <w:rPr>
          <w:rFonts w:ascii="Verdana" w:hAnsi="Verdana"/>
          <w:color w:val="4F81BD" w:themeColor="accent1"/>
        </w:rPr>
      </w:pPr>
      <w:r w:rsidRPr="00FB66AF">
        <w:rPr>
          <w:rFonts w:ascii="Verdana" w:hAnsi="Verdana"/>
          <w:color w:val="4F81BD" w:themeColor="accent1"/>
        </w:rPr>
        <w:t>Pm42</w:t>
      </w:r>
    </w:p>
    <w:p w:rsidR="00452F64" w:rsidRDefault="00F44503" w:rsidP="009A5E46">
      <w:pPr>
        <w:spacing w:after="0" w:line="360" w:lineRule="auto"/>
        <w:ind w:firstLine="708"/>
        <w:jc w:val="both"/>
        <w:rPr>
          <w:rFonts w:eastAsia="Times New Roman" w:cs="Times New Roman"/>
          <w:color w:val="404040"/>
          <w:sz w:val="20"/>
          <w:szCs w:val="29"/>
          <w:lang w:eastAsia="ru-RU"/>
        </w:rPr>
      </w:pPr>
      <w:r>
        <w:rPr>
          <w:rFonts w:eastAsia="Times New Roman" w:cs="Times New Roman"/>
          <w:color w:val="404040"/>
          <w:sz w:val="20"/>
          <w:szCs w:val="29"/>
          <w:shd w:val="clear" w:color="auto" w:fill="FFFFFF"/>
          <w:lang w:val="en-US" w:eastAsia="ru-RU"/>
        </w:rPr>
        <w:t>Pm</w:t>
      </w:r>
      <w:r w:rsidRPr="00F44503">
        <w:rPr>
          <w:rFonts w:eastAsia="Times New Roman" w:cs="Times New Roman"/>
          <w:color w:val="404040"/>
          <w:sz w:val="20"/>
          <w:szCs w:val="29"/>
          <w:shd w:val="clear" w:color="auto" w:fill="FFFFFF"/>
          <w:lang w:eastAsia="ru-RU"/>
        </w:rPr>
        <w:t>42</w:t>
      </w:r>
      <w:r w:rsidR="00594CAF" w:rsidRPr="00594CAF">
        <w:rPr>
          <w:rFonts w:eastAsia="Times New Roman" w:cs="Times New Roman"/>
          <w:color w:val="404040"/>
          <w:sz w:val="20"/>
          <w:szCs w:val="29"/>
          <w:shd w:val="clear" w:color="auto" w:fill="FFFFFF"/>
          <w:lang w:eastAsia="ru-RU"/>
        </w:rPr>
        <w:t> </w:t>
      </w:r>
      <w:r w:rsidR="00942125">
        <w:rPr>
          <w:rFonts w:eastAsia="Times New Roman" w:cs="Times New Roman"/>
          <w:bCs/>
          <w:color w:val="404040"/>
          <w:sz w:val="20"/>
          <w:szCs w:val="20"/>
          <w:lang w:eastAsia="ru-RU"/>
        </w:rPr>
        <w:t>—</w:t>
      </w:r>
      <w:r w:rsidR="00594CAF" w:rsidRPr="00594CAF">
        <w:rPr>
          <w:rFonts w:eastAsia="Times New Roman" w:cs="Times New Roman"/>
          <w:color w:val="404040"/>
          <w:sz w:val="20"/>
          <w:szCs w:val="29"/>
          <w:lang w:eastAsia="ru-RU"/>
        </w:rPr>
        <w:t xml:space="preserve"> Комплексный инструмент для определения</w:t>
      </w:r>
      <w:r w:rsidR="00594CAF" w:rsidRPr="00D24A06">
        <w:rPr>
          <w:rFonts w:eastAsia="Times New Roman" w:cs="Times New Roman"/>
          <w:color w:val="404040"/>
          <w:sz w:val="20"/>
          <w:szCs w:val="29"/>
          <w:lang w:eastAsia="ru-RU"/>
        </w:rPr>
        <w:t xml:space="preserve"> </w:t>
      </w:r>
      <w:r w:rsidR="00BE7BEA">
        <w:rPr>
          <w:rFonts w:eastAsia="Times New Roman" w:cs="Times New Roman"/>
          <w:color w:val="404040"/>
          <w:sz w:val="20"/>
          <w:szCs w:val="29"/>
          <w:lang w:eastAsia="ru-RU"/>
        </w:rPr>
        <w:t>уровней поддержки, сопротивления, разворотов в привязке к торговым сессиям</w:t>
      </w:r>
      <w:r w:rsidR="00594CAF" w:rsidRPr="00D24A06">
        <w:rPr>
          <w:rFonts w:eastAsia="Times New Roman" w:cs="Times New Roman"/>
          <w:color w:val="404040"/>
          <w:sz w:val="20"/>
          <w:szCs w:val="29"/>
          <w:lang w:eastAsia="ru-RU"/>
        </w:rPr>
        <w:t xml:space="preserve">. </w:t>
      </w:r>
      <w:r w:rsidR="00452F64">
        <w:rPr>
          <w:rFonts w:eastAsia="Times New Roman" w:cs="Times New Roman"/>
          <w:color w:val="404040"/>
          <w:sz w:val="20"/>
          <w:szCs w:val="29"/>
          <w:lang w:eastAsia="ru-RU"/>
        </w:rPr>
        <w:t xml:space="preserve">Тезис индикатора может быть выражен так: </w:t>
      </w:r>
    </w:p>
    <w:p w:rsidR="00452F64" w:rsidRDefault="00452F64" w:rsidP="009A5E46">
      <w:pPr>
        <w:spacing w:after="0" w:line="360" w:lineRule="auto"/>
        <w:ind w:firstLine="708"/>
        <w:jc w:val="both"/>
        <w:rPr>
          <w:rFonts w:eastAsia="Times New Roman" w:cs="Times New Roman"/>
          <w:i/>
          <w:color w:val="404040"/>
          <w:sz w:val="20"/>
          <w:szCs w:val="29"/>
          <w:lang w:eastAsia="ru-RU"/>
        </w:rPr>
      </w:pPr>
      <w:r w:rsidRPr="00452F64">
        <w:rPr>
          <w:rFonts w:eastAsia="Times New Roman" w:cs="Times New Roman"/>
          <w:i/>
          <w:color w:val="404040"/>
          <w:sz w:val="20"/>
          <w:szCs w:val="29"/>
          <w:lang w:eastAsia="ru-RU"/>
        </w:rPr>
        <w:t>«</w:t>
      </w:r>
      <w:r w:rsidR="009205DF">
        <w:rPr>
          <w:rFonts w:eastAsia="Times New Roman" w:cs="Times New Roman"/>
          <w:i/>
          <w:color w:val="404040"/>
          <w:sz w:val="20"/>
          <w:szCs w:val="29"/>
          <w:lang w:eastAsia="ru-RU"/>
        </w:rPr>
        <w:t xml:space="preserve">Уровни поддержки и сопротивления, несомненно, сформированы психологическими барьерами участников рынка, и оказывают влияние на дальнейшее поведение цены. Но эти барьеры </w:t>
      </w:r>
      <w:r w:rsidR="00307C57">
        <w:rPr>
          <w:rFonts w:eastAsia="Times New Roman" w:cs="Times New Roman"/>
          <w:i/>
          <w:color w:val="404040"/>
          <w:sz w:val="20"/>
          <w:szCs w:val="29"/>
          <w:lang w:eastAsia="ru-RU"/>
        </w:rPr>
        <w:t>различны</w:t>
      </w:r>
      <w:r w:rsidR="009205DF">
        <w:rPr>
          <w:rFonts w:eastAsia="Times New Roman" w:cs="Times New Roman"/>
          <w:i/>
          <w:color w:val="404040"/>
          <w:sz w:val="20"/>
          <w:szCs w:val="29"/>
          <w:lang w:eastAsia="ru-RU"/>
        </w:rPr>
        <w:t xml:space="preserve"> у </w:t>
      </w:r>
      <w:r w:rsidR="00307C57">
        <w:rPr>
          <w:rFonts w:eastAsia="Times New Roman" w:cs="Times New Roman"/>
          <w:i/>
          <w:color w:val="404040"/>
          <w:sz w:val="20"/>
          <w:szCs w:val="29"/>
          <w:lang w:eastAsia="ru-RU"/>
        </w:rPr>
        <w:t xml:space="preserve">разных групп </w:t>
      </w:r>
      <w:r w:rsidR="009205DF">
        <w:rPr>
          <w:rFonts w:eastAsia="Times New Roman" w:cs="Times New Roman"/>
          <w:i/>
          <w:color w:val="404040"/>
          <w:sz w:val="20"/>
          <w:szCs w:val="29"/>
          <w:lang w:eastAsia="ru-RU"/>
        </w:rPr>
        <w:t xml:space="preserve"> трейдеров </w:t>
      </w:r>
      <w:r w:rsidR="00307C57">
        <w:rPr>
          <w:rFonts w:eastAsia="Times New Roman" w:cs="Times New Roman"/>
          <w:i/>
          <w:color w:val="404040"/>
          <w:sz w:val="20"/>
          <w:szCs w:val="29"/>
          <w:lang w:eastAsia="ru-RU"/>
        </w:rPr>
        <w:t xml:space="preserve">(Что русскому хорошо, то немцу - …) </w:t>
      </w:r>
      <w:r w:rsidR="009205DF">
        <w:rPr>
          <w:rFonts w:eastAsia="Times New Roman" w:cs="Times New Roman"/>
          <w:i/>
          <w:color w:val="404040"/>
          <w:sz w:val="20"/>
          <w:szCs w:val="29"/>
          <w:lang w:eastAsia="ru-RU"/>
        </w:rPr>
        <w:t xml:space="preserve">и могут быть сгруппированы </w:t>
      </w:r>
      <w:r w:rsidR="00307C57">
        <w:rPr>
          <w:rFonts w:eastAsia="Times New Roman" w:cs="Times New Roman"/>
          <w:i/>
          <w:color w:val="404040"/>
          <w:sz w:val="20"/>
          <w:szCs w:val="29"/>
          <w:lang w:eastAsia="ru-RU"/>
        </w:rPr>
        <w:t>по территориальному признаку или по времени проведения торгов.</w:t>
      </w:r>
      <w:r w:rsidRPr="00452F64">
        <w:rPr>
          <w:rFonts w:eastAsia="Times New Roman" w:cs="Times New Roman"/>
          <w:i/>
          <w:color w:val="404040"/>
          <w:sz w:val="20"/>
          <w:szCs w:val="29"/>
          <w:lang w:eastAsia="ru-RU"/>
        </w:rPr>
        <w:t>»</w:t>
      </w:r>
      <w:r w:rsidR="00C67C42" w:rsidRPr="00452F64">
        <w:rPr>
          <w:rFonts w:eastAsia="Times New Roman" w:cs="Times New Roman"/>
          <w:i/>
          <w:color w:val="404040"/>
          <w:sz w:val="20"/>
          <w:szCs w:val="29"/>
          <w:lang w:eastAsia="ru-RU"/>
        </w:rPr>
        <w:t xml:space="preserve"> </w:t>
      </w:r>
    </w:p>
    <w:p w:rsidR="00307C57" w:rsidRPr="00307C57" w:rsidRDefault="00307C57" w:rsidP="009A5E46">
      <w:pPr>
        <w:spacing w:after="0" w:line="360" w:lineRule="auto"/>
        <w:ind w:firstLine="708"/>
        <w:jc w:val="both"/>
        <w:rPr>
          <w:rFonts w:eastAsia="Times New Roman" w:cs="Times New Roman"/>
          <w:color w:val="404040"/>
          <w:sz w:val="20"/>
          <w:szCs w:val="29"/>
          <w:lang w:eastAsia="ru-RU"/>
        </w:rPr>
      </w:pPr>
      <w:r>
        <w:rPr>
          <w:rFonts w:eastAsia="Times New Roman" w:cs="Times New Roman"/>
          <w:color w:val="404040"/>
          <w:sz w:val="20"/>
          <w:szCs w:val="29"/>
          <w:lang w:eastAsia="ru-RU"/>
        </w:rPr>
        <w:t>Следуя тезису, индикатор обнаруживает уровни и обрабатывает данные раздельно для трех торговых сессий: Азиатской (включая Тихоокеанскую), Европейской и Американской.</w:t>
      </w:r>
    </w:p>
    <w:p w:rsidR="00452F64" w:rsidRPr="00452F64" w:rsidRDefault="00452F64" w:rsidP="009A5E46">
      <w:pPr>
        <w:spacing w:after="0" w:line="360" w:lineRule="auto"/>
        <w:rPr>
          <w:rFonts w:eastAsia="Times New Roman" w:cs="Times New Roman"/>
          <w:color w:val="404040"/>
          <w:sz w:val="20"/>
          <w:szCs w:val="29"/>
          <w:lang w:eastAsia="ru-RU"/>
        </w:rPr>
      </w:pPr>
    </w:p>
    <w:p w:rsidR="00102511" w:rsidRDefault="00102511" w:rsidP="009A5E46">
      <w:pPr>
        <w:keepNext/>
        <w:shd w:val="clear" w:color="auto" w:fill="FFFFFF"/>
        <w:spacing w:after="247" w:line="360" w:lineRule="auto"/>
        <w:jc w:val="center"/>
      </w:pPr>
      <w:r>
        <w:rPr>
          <w:rFonts w:eastAsia="Times New Roman" w:cs="Times New Roman"/>
          <w:noProof/>
          <w:color w:val="404040"/>
          <w:sz w:val="20"/>
          <w:szCs w:val="29"/>
          <w:lang w:eastAsia="ru-RU"/>
        </w:rPr>
        <w:drawing>
          <wp:inline distT="0" distB="0" distL="0" distR="0">
            <wp:extent cx="3600000" cy="2695470"/>
            <wp:effectExtent l="19050" t="0" r="450" b="0"/>
            <wp:docPr id="1" name="Рисунок 0" descr="PM42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0.png"/>
                    <pic:cNvPicPr/>
                  </pic:nvPicPr>
                  <pic:blipFill>
                    <a:blip r:embed="rId8" cstate="print"/>
                    <a:stretch>
                      <a:fillRect/>
                    </a:stretch>
                  </pic:blipFill>
                  <pic:spPr>
                    <a:xfrm>
                      <a:off x="0" y="0"/>
                      <a:ext cx="3600000" cy="2695470"/>
                    </a:xfrm>
                    <a:prstGeom prst="rect">
                      <a:avLst/>
                    </a:prstGeom>
                    <a:effectLst/>
                  </pic:spPr>
                </pic:pic>
              </a:graphicData>
            </a:graphic>
          </wp:inline>
        </w:drawing>
      </w:r>
    </w:p>
    <w:p w:rsidR="00452F64" w:rsidRPr="00452F64" w:rsidRDefault="00307C57" w:rsidP="009A5E46">
      <w:pPr>
        <w:spacing w:after="240" w:line="360" w:lineRule="auto"/>
        <w:ind w:firstLine="709"/>
        <w:jc w:val="both"/>
        <w:rPr>
          <w:rFonts w:eastAsia="Times New Roman" w:cs="Times New Roman"/>
          <w:color w:val="404040"/>
          <w:sz w:val="20"/>
          <w:szCs w:val="29"/>
          <w:lang w:eastAsia="ru-RU"/>
        </w:rPr>
      </w:pPr>
      <w:r>
        <w:rPr>
          <w:rFonts w:eastAsia="Times New Roman" w:cs="Times New Roman"/>
          <w:color w:val="404040"/>
          <w:sz w:val="20"/>
          <w:szCs w:val="29"/>
          <w:lang w:eastAsia="ru-RU"/>
        </w:rPr>
        <w:t>Индикатор с</w:t>
      </w:r>
      <w:r w:rsidR="00452F64" w:rsidRPr="00D24A06">
        <w:rPr>
          <w:rFonts w:eastAsia="Times New Roman" w:cs="Times New Roman"/>
          <w:color w:val="404040"/>
          <w:sz w:val="20"/>
          <w:szCs w:val="29"/>
          <w:lang w:eastAsia="ru-RU"/>
        </w:rPr>
        <w:t>одержит следующие подсистемы, которые могут быть использованы как самостоятельно, так и в любом</w:t>
      </w:r>
      <w:r w:rsidR="00452F64" w:rsidRPr="004D52F0">
        <w:rPr>
          <w:rFonts w:eastAsia="Times New Roman" w:cs="Times New Roman"/>
          <w:sz w:val="20"/>
          <w:szCs w:val="29"/>
          <w:lang w:eastAsia="ru-RU"/>
        </w:rPr>
        <w:t xml:space="preserve"> сочетании</w:t>
      </w:r>
      <w:r w:rsidR="00452F64" w:rsidRPr="00D24A06">
        <w:rPr>
          <w:rFonts w:eastAsia="Times New Roman" w:cs="Times New Roman"/>
          <w:color w:val="404040"/>
          <w:sz w:val="20"/>
          <w:szCs w:val="29"/>
          <w:lang w:eastAsia="ru-RU"/>
        </w:rPr>
        <w:t>:</w:t>
      </w:r>
    </w:p>
    <w:p w:rsidR="00594CAF" w:rsidRPr="00452F64" w:rsidRDefault="004B74F1" w:rsidP="009A5E46">
      <w:pPr>
        <w:pStyle w:val="a4"/>
        <w:numPr>
          <w:ilvl w:val="0"/>
          <w:numId w:val="4"/>
        </w:numPr>
        <w:shd w:val="clear" w:color="auto" w:fill="FFFFFF"/>
        <w:spacing w:after="0" w:line="360" w:lineRule="auto"/>
        <w:jc w:val="both"/>
        <w:rPr>
          <w:rFonts w:eastAsia="Times New Roman" w:cs="Times New Roman"/>
          <w:color w:val="404040"/>
          <w:sz w:val="20"/>
          <w:szCs w:val="20"/>
          <w:lang w:eastAsia="ru-RU"/>
        </w:rPr>
      </w:pPr>
      <w:r w:rsidRPr="00452F64">
        <w:rPr>
          <w:rFonts w:eastAsia="Times New Roman" w:cs="Times New Roman"/>
          <w:b/>
          <w:bCs/>
          <w:color w:val="404040"/>
          <w:sz w:val="20"/>
          <w:szCs w:val="20"/>
          <w:lang w:val="en-US" w:eastAsia="ru-RU"/>
        </w:rPr>
        <w:t>Period</w:t>
      </w:r>
      <w:r w:rsidRPr="00452F64">
        <w:rPr>
          <w:rFonts w:eastAsia="Times New Roman" w:cs="Times New Roman"/>
          <w:b/>
          <w:bCs/>
          <w:color w:val="404040"/>
          <w:sz w:val="20"/>
          <w:szCs w:val="20"/>
          <w:lang w:eastAsia="ru-RU"/>
        </w:rPr>
        <w:t xml:space="preserve"> </w:t>
      </w:r>
      <w:r w:rsidRPr="00452F64">
        <w:rPr>
          <w:rFonts w:eastAsia="Times New Roman" w:cs="Times New Roman"/>
          <w:b/>
          <w:bCs/>
          <w:color w:val="404040"/>
          <w:sz w:val="20"/>
          <w:szCs w:val="20"/>
          <w:lang w:val="en-US" w:eastAsia="ru-RU"/>
        </w:rPr>
        <w:t>Marks</w:t>
      </w:r>
      <w:r w:rsidRPr="00452F64">
        <w:rPr>
          <w:rFonts w:eastAsia="Times New Roman" w:cs="Times New Roman"/>
          <w:b/>
          <w:bCs/>
          <w:color w:val="404040"/>
          <w:sz w:val="20"/>
          <w:szCs w:val="20"/>
          <w:lang w:eastAsia="ru-RU"/>
        </w:rPr>
        <w:t xml:space="preserve">: </w:t>
      </w:r>
      <w:r w:rsidR="00594CAF" w:rsidRPr="00452F64">
        <w:rPr>
          <w:rFonts w:eastAsia="Times New Roman" w:cs="Times New Roman"/>
          <w:b/>
          <w:bCs/>
          <w:color w:val="404040"/>
          <w:sz w:val="20"/>
          <w:szCs w:val="20"/>
          <w:lang w:eastAsia="ru-RU"/>
        </w:rPr>
        <w:t xml:space="preserve">Свечи торговых сессий </w:t>
      </w:r>
      <w:r w:rsidR="00594CAF" w:rsidRPr="00452F64">
        <w:rPr>
          <w:rFonts w:eastAsia="Times New Roman" w:cs="Times New Roman"/>
          <w:bCs/>
          <w:color w:val="404040"/>
          <w:sz w:val="20"/>
          <w:szCs w:val="20"/>
          <w:lang w:eastAsia="ru-RU"/>
        </w:rPr>
        <w:t xml:space="preserve">– </w:t>
      </w:r>
      <w:r w:rsidR="00EA2B8C" w:rsidRPr="00452F64">
        <w:rPr>
          <w:rFonts w:eastAsia="Times New Roman" w:cs="Times New Roman"/>
          <w:bCs/>
          <w:color w:val="404040"/>
          <w:sz w:val="20"/>
          <w:szCs w:val="20"/>
          <w:lang w:eastAsia="ru-RU"/>
        </w:rPr>
        <w:t xml:space="preserve">группирует </w:t>
      </w:r>
      <w:r w:rsidR="00307C57">
        <w:rPr>
          <w:rFonts w:eastAsia="Times New Roman" w:cs="Times New Roman"/>
          <w:bCs/>
          <w:color w:val="404040"/>
          <w:sz w:val="20"/>
          <w:szCs w:val="20"/>
          <w:lang w:eastAsia="ru-RU"/>
        </w:rPr>
        <w:t xml:space="preserve">и отображает </w:t>
      </w:r>
      <w:r w:rsidR="00EA2B8C" w:rsidRPr="00452F64">
        <w:rPr>
          <w:rFonts w:eastAsia="Times New Roman" w:cs="Times New Roman"/>
          <w:bCs/>
          <w:color w:val="404040"/>
          <w:sz w:val="20"/>
          <w:szCs w:val="20"/>
          <w:lang w:eastAsia="ru-RU"/>
        </w:rPr>
        <w:t xml:space="preserve">данные </w:t>
      </w:r>
      <w:r w:rsidR="00307C57">
        <w:rPr>
          <w:rFonts w:eastAsia="Times New Roman" w:cs="Times New Roman"/>
          <w:bCs/>
          <w:color w:val="404040"/>
          <w:sz w:val="20"/>
          <w:szCs w:val="20"/>
          <w:lang w:eastAsia="ru-RU"/>
        </w:rPr>
        <w:t xml:space="preserve">каждой </w:t>
      </w:r>
      <w:r w:rsidR="00EA2B8C" w:rsidRPr="00452F64">
        <w:rPr>
          <w:rFonts w:eastAsia="Times New Roman" w:cs="Times New Roman"/>
          <w:bCs/>
          <w:color w:val="404040"/>
          <w:sz w:val="20"/>
          <w:szCs w:val="20"/>
          <w:lang w:eastAsia="ru-RU"/>
        </w:rPr>
        <w:t>торгов</w:t>
      </w:r>
      <w:r w:rsidR="00307C57">
        <w:rPr>
          <w:rFonts w:eastAsia="Times New Roman" w:cs="Times New Roman"/>
          <w:bCs/>
          <w:color w:val="404040"/>
          <w:sz w:val="20"/>
          <w:szCs w:val="20"/>
          <w:lang w:eastAsia="ru-RU"/>
        </w:rPr>
        <w:t>ой</w:t>
      </w:r>
      <w:r w:rsidR="00EA2B8C" w:rsidRPr="00452F64">
        <w:rPr>
          <w:rFonts w:eastAsia="Times New Roman" w:cs="Times New Roman"/>
          <w:bCs/>
          <w:color w:val="404040"/>
          <w:sz w:val="20"/>
          <w:szCs w:val="20"/>
          <w:lang w:eastAsia="ru-RU"/>
        </w:rPr>
        <w:t xml:space="preserve"> сесси</w:t>
      </w:r>
      <w:r w:rsidR="00307C57">
        <w:rPr>
          <w:rFonts w:eastAsia="Times New Roman" w:cs="Times New Roman"/>
          <w:bCs/>
          <w:color w:val="404040"/>
          <w:sz w:val="20"/>
          <w:szCs w:val="20"/>
          <w:lang w:eastAsia="ru-RU"/>
        </w:rPr>
        <w:t>и</w:t>
      </w:r>
      <w:r w:rsidR="00EA2B8C" w:rsidRPr="00452F64">
        <w:rPr>
          <w:rFonts w:eastAsia="Times New Roman" w:cs="Times New Roman"/>
          <w:bCs/>
          <w:color w:val="404040"/>
          <w:sz w:val="20"/>
          <w:szCs w:val="20"/>
          <w:lang w:eastAsia="ru-RU"/>
        </w:rPr>
        <w:t xml:space="preserve"> в </w:t>
      </w:r>
      <w:r w:rsidR="00307C57">
        <w:rPr>
          <w:rFonts w:eastAsia="Times New Roman" w:cs="Times New Roman"/>
          <w:bCs/>
          <w:color w:val="404040"/>
          <w:sz w:val="20"/>
          <w:szCs w:val="20"/>
          <w:lang w:eastAsia="ru-RU"/>
        </w:rPr>
        <w:t>виде японской свечи. Свечи могут быть использованы для анализа шаблонов или для графического определения периодов формирования уровней.</w:t>
      </w:r>
    </w:p>
    <w:p w:rsidR="00594CAF" w:rsidRPr="00452F64" w:rsidRDefault="004B74F1" w:rsidP="009A5E46">
      <w:pPr>
        <w:pStyle w:val="a4"/>
        <w:numPr>
          <w:ilvl w:val="0"/>
          <w:numId w:val="4"/>
        </w:numPr>
        <w:shd w:val="clear" w:color="auto" w:fill="FFFFFF"/>
        <w:spacing w:after="0" w:line="360" w:lineRule="auto"/>
        <w:jc w:val="both"/>
        <w:rPr>
          <w:rFonts w:eastAsia="Times New Roman" w:cs="Times New Roman"/>
          <w:color w:val="404040"/>
          <w:sz w:val="20"/>
          <w:szCs w:val="20"/>
          <w:lang w:eastAsia="ru-RU"/>
        </w:rPr>
      </w:pPr>
      <w:r w:rsidRPr="00452F64">
        <w:rPr>
          <w:rFonts w:eastAsia="Times New Roman" w:cs="Times New Roman"/>
          <w:b/>
          <w:bCs/>
          <w:color w:val="404040"/>
          <w:sz w:val="20"/>
          <w:szCs w:val="20"/>
          <w:lang w:eastAsia="ru-RU"/>
        </w:rPr>
        <w:t xml:space="preserve">Price Marshes: </w:t>
      </w:r>
      <w:r w:rsidR="00594CAF" w:rsidRPr="00452F64">
        <w:rPr>
          <w:rFonts w:eastAsia="Times New Roman" w:cs="Times New Roman"/>
          <w:b/>
          <w:bCs/>
          <w:color w:val="404040"/>
          <w:sz w:val="20"/>
          <w:szCs w:val="20"/>
          <w:lang w:eastAsia="ru-RU"/>
        </w:rPr>
        <w:t xml:space="preserve">Уровни поддержки и сопротивления </w:t>
      </w:r>
      <w:r w:rsidR="00594CAF" w:rsidRPr="00452F64">
        <w:rPr>
          <w:rFonts w:eastAsia="Times New Roman" w:cs="Times New Roman"/>
          <w:bCs/>
          <w:color w:val="404040"/>
          <w:sz w:val="20"/>
          <w:szCs w:val="20"/>
          <w:lang w:eastAsia="ru-RU"/>
        </w:rPr>
        <w:t xml:space="preserve">– отображает </w:t>
      </w:r>
      <w:r w:rsidR="00307C57">
        <w:rPr>
          <w:rFonts w:eastAsia="Times New Roman" w:cs="Times New Roman"/>
          <w:bCs/>
          <w:color w:val="404040"/>
          <w:sz w:val="20"/>
          <w:szCs w:val="20"/>
          <w:lang w:eastAsia="ru-RU"/>
        </w:rPr>
        <w:t xml:space="preserve">уровни поддержки/сопротивления в виде </w:t>
      </w:r>
      <w:r w:rsidR="00F41035">
        <w:rPr>
          <w:rFonts w:eastAsia="Times New Roman" w:cs="Times New Roman"/>
          <w:bCs/>
          <w:color w:val="404040"/>
          <w:sz w:val="20"/>
          <w:szCs w:val="20"/>
          <w:lang w:eastAsia="ru-RU"/>
        </w:rPr>
        <w:t xml:space="preserve">градиентного поля горизонтальных линий, </w:t>
      </w:r>
      <w:r w:rsidR="006C657E">
        <w:rPr>
          <w:rFonts w:eastAsia="Times New Roman" w:cs="Times New Roman"/>
          <w:bCs/>
          <w:color w:val="404040"/>
          <w:sz w:val="20"/>
          <w:szCs w:val="20"/>
          <w:lang w:eastAsia="ru-RU"/>
        </w:rPr>
        <w:t>цвет которых зависит от торговых сессий, в которых произошло формирование этого уровня. П</w:t>
      </w:r>
      <w:r w:rsidR="00F41035">
        <w:rPr>
          <w:rFonts w:eastAsia="Times New Roman" w:cs="Times New Roman"/>
          <w:bCs/>
          <w:color w:val="404040"/>
          <w:sz w:val="20"/>
          <w:szCs w:val="20"/>
          <w:lang w:eastAsia="ru-RU"/>
        </w:rPr>
        <w:t>лотность цвета напрямую связанна с количеством подтверждений данного уровня</w:t>
      </w:r>
      <w:r w:rsidR="00942125">
        <w:rPr>
          <w:rFonts w:eastAsia="Times New Roman" w:cs="Times New Roman"/>
          <w:bCs/>
          <w:color w:val="404040"/>
          <w:sz w:val="20"/>
          <w:szCs w:val="20"/>
          <w:lang w:eastAsia="ru-RU"/>
        </w:rPr>
        <w:t>.</w:t>
      </w:r>
      <w:r w:rsidR="006C657E">
        <w:rPr>
          <w:rFonts w:eastAsia="Times New Roman" w:cs="Times New Roman"/>
          <w:bCs/>
          <w:color w:val="404040"/>
          <w:sz w:val="20"/>
          <w:szCs w:val="20"/>
          <w:lang w:eastAsia="ru-RU"/>
        </w:rPr>
        <w:t xml:space="preserve"> Периоды источников уровней могут быть выбраны из диапазона «</w:t>
      </w:r>
      <w:r w:rsidR="006C657E">
        <w:rPr>
          <w:rFonts w:eastAsia="Times New Roman" w:cs="Times New Roman"/>
          <w:bCs/>
          <w:color w:val="404040"/>
          <w:sz w:val="20"/>
          <w:szCs w:val="20"/>
          <w:lang w:val="en-US" w:eastAsia="ru-RU"/>
        </w:rPr>
        <w:t>M</w:t>
      </w:r>
      <w:r w:rsidR="006C657E" w:rsidRPr="006C657E">
        <w:rPr>
          <w:rFonts w:eastAsia="Times New Roman" w:cs="Times New Roman"/>
          <w:bCs/>
          <w:color w:val="404040"/>
          <w:sz w:val="20"/>
          <w:szCs w:val="20"/>
          <w:lang w:eastAsia="ru-RU"/>
        </w:rPr>
        <w:t>1</w:t>
      </w:r>
      <w:r w:rsidR="006C657E">
        <w:rPr>
          <w:rFonts w:eastAsia="Times New Roman" w:cs="Times New Roman"/>
          <w:bCs/>
          <w:color w:val="404040"/>
          <w:sz w:val="20"/>
          <w:szCs w:val="20"/>
          <w:lang w:eastAsia="ru-RU"/>
        </w:rPr>
        <w:t>»</w:t>
      </w:r>
      <w:r w:rsidR="006C657E" w:rsidRPr="006C657E">
        <w:rPr>
          <w:rFonts w:eastAsia="Times New Roman" w:cs="Times New Roman"/>
          <w:bCs/>
          <w:color w:val="404040"/>
          <w:sz w:val="20"/>
          <w:szCs w:val="20"/>
          <w:lang w:eastAsia="ru-RU"/>
        </w:rPr>
        <w:t xml:space="preserve"> </w:t>
      </w:r>
      <w:r w:rsidR="006C657E">
        <w:rPr>
          <w:rFonts w:eastAsia="Times New Roman" w:cs="Times New Roman"/>
          <w:bCs/>
          <w:color w:val="404040"/>
          <w:sz w:val="20"/>
          <w:szCs w:val="20"/>
          <w:lang w:eastAsia="ru-RU"/>
        </w:rPr>
        <w:t>до «</w:t>
      </w:r>
      <w:r w:rsidR="006C657E">
        <w:rPr>
          <w:rFonts w:eastAsia="Times New Roman" w:cs="Times New Roman"/>
          <w:bCs/>
          <w:color w:val="404040"/>
          <w:sz w:val="20"/>
          <w:szCs w:val="20"/>
          <w:lang w:val="en-US" w:eastAsia="ru-RU"/>
        </w:rPr>
        <w:t>W</w:t>
      </w:r>
      <w:r w:rsidR="006C657E" w:rsidRPr="006C657E">
        <w:rPr>
          <w:rFonts w:eastAsia="Times New Roman" w:cs="Times New Roman"/>
          <w:bCs/>
          <w:color w:val="404040"/>
          <w:sz w:val="20"/>
          <w:szCs w:val="20"/>
          <w:lang w:eastAsia="ru-RU"/>
        </w:rPr>
        <w:t>1</w:t>
      </w:r>
      <w:r w:rsidR="006C657E">
        <w:rPr>
          <w:rFonts w:eastAsia="Times New Roman" w:cs="Times New Roman"/>
          <w:bCs/>
          <w:color w:val="404040"/>
          <w:sz w:val="20"/>
          <w:szCs w:val="20"/>
          <w:lang w:eastAsia="ru-RU"/>
        </w:rPr>
        <w:t>».</w:t>
      </w:r>
    </w:p>
    <w:p w:rsidR="00594CAF" w:rsidRPr="00452F64" w:rsidRDefault="004B74F1" w:rsidP="009A5E46">
      <w:pPr>
        <w:pStyle w:val="a4"/>
        <w:numPr>
          <w:ilvl w:val="0"/>
          <w:numId w:val="4"/>
        </w:numPr>
        <w:shd w:val="clear" w:color="auto" w:fill="FFFFFF"/>
        <w:spacing w:after="0" w:line="360" w:lineRule="auto"/>
        <w:jc w:val="both"/>
        <w:rPr>
          <w:rFonts w:eastAsia="Times New Roman" w:cs="Times New Roman"/>
          <w:color w:val="404040"/>
          <w:sz w:val="20"/>
          <w:szCs w:val="20"/>
          <w:lang w:eastAsia="ru-RU"/>
        </w:rPr>
      </w:pPr>
      <w:r w:rsidRPr="00452F64">
        <w:rPr>
          <w:rFonts w:eastAsia="Times New Roman" w:cs="Times New Roman"/>
          <w:b/>
          <w:bCs/>
          <w:color w:val="404040"/>
          <w:sz w:val="20"/>
          <w:szCs w:val="20"/>
          <w:lang w:val="en-US" w:eastAsia="ru-RU"/>
        </w:rPr>
        <w:t>Proximate</w:t>
      </w:r>
      <w:r w:rsidRPr="00452F64">
        <w:rPr>
          <w:rFonts w:eastAsia="Times New Roman" w:cs="Times New Roman"/>
          <w:b/>
          <w:bCs/>
          <w:color w:val="404040"/>
          <w:sz w:val="20"/>
          <w:szCs w:val="20"/>
          <w:lang w:eastAsia="ru-RU"/>
        </w:rPr>
        <w:t xml:space="preserve"> </w:t>
      </w:r>
      <w:r w:rsidRPr="00452F64">
        <w:rPr>
          <w:rFonts w:eastAsia="Times New Roman" w:cs="Times New Roman"/>
          <w:b/>
          <w:bCs/>
          <w:color w:val="404040"/>
          <w:sz w:val="20"/>
          <w:szCs w:val="20"/>
          <w:lang w:val="en-US" w:eastAsia="ru-RU"/>
        </w:rPr>
        <w:t>Missions</w:t>
      </w:r>
      <w:r w:rsidRPr="00452F64">
        <w:rPr>
          <w:rFonts w:eastAsia="Times New Roman" w:cs="Times New Roman"/>
          <w:b/>
          <w:bCs/>
          <w:color w:val="404040"/>
          <w:sz w:val="20"/>
          <w:szCs w:val="20"/>
          <w:lang w:eastAsia="ru-RU"/>
        </w:rPr>
        <w:t xml:space="preserve">: </w:t>
      </w:r>
      <w:r w:rsidR="00594CAF" w:rsidRPr="00452F64">
        <w:rPr>
          <w:rFonts w:eastAsia="Times New Roman" w:cs="Times New Roman"/>
          <w:b/>
          <w:bCs/>
          <w:color w:val="404040"/>
          <w:sz w:val="20"/>
          <w:szCs w:val="20"/>
          <w:lang w:eastAsia="ru-RU"/>
        </w:rPr>
        <w:t xml:space="preserve">Ближайшие цели </w:t>
      </w:r>
      <w:r w:rsidR="00F67B78" w:rsidRPr="00452F64">
        <w:rPr>
          <w:rFonts w:eastAsia="Times New Roman" w:cs="Times New Roman"/>
          <w:bCs/>
          <w:color w:val="404040"/>
          <w:sz w:val="20"/>
          <w:szCs w:val="20"/>
          <w:lang w:eastAsia="ru-RU"/>
        </w:rPr>
        <w:t>–</w:t>
      </w:r>
      <w:r w:rsidR="00F67B78" w:rsidRPr="00452F64">
        <w:rPr>
          <w:rFonts w:eastAsia="Times New Roman" w:cs="Times New Roman"/>
          <w:b/>
          <w:bCs/>
          <w:color w:val="404040"/>
          <w:sz w:val="20"/>
          <w:szCs w:val="20"/>
          <w:lang w:eastAsia="ru-RU"/>
        </w:rPr>
        <w:t xml:space="preserve"> </w:t>
      </w:r>
      <w:r w:rsidR="00F67B78" w:rsidRPr="0004202D">
        <w:rPr>
          <w:rFonts w:eastAsia="Times New Roman" w:cs="Times New Roman"/>
          <w:bCs/>
          <w:color w:val="404040"/>
          <w:sz w:val="20"/>
          <w:szCs w:val="20"/>
          <w:lang w:eastAsia="ru-RU"/>
        </w:rPr>
        <w:t>отображает</w:t>
      </w:r>
      <w:r w:rsidR="00FB66AF">
        <w:rPr>
          <w:rFonts w:eastAsia="Times New Roman" w:cs="Times New Roman"/>
          <w:bCs/>
          <w:color w:val="404040"/>
          <w:sz w:val="20"/>
          <w:szCs w:val="20"/>
          <w:lang w:eastAsia="ru-RU"/>
        </w:rPr>
        <w:t xml:space="preserve"> справа от последнего бара </w:t>
      </w:r>
      <w:r w:rsidR="00F67B78">
        <w:rPr>
          <w:rFonts w:eastAsia="Times New Roman" w:cs="Times New Roman"/>
          <w:bCs/>
          <w:color w:val="404040"/>
          <w:sz w:val="20"/>
          <w:szCs w:val="20"/>
          <w:lang w:eastAsia="ru-RU"/>
        </w:rPr>
        <w:t xml:space="preserve">значение двух ближайших уровней </w:t>
      </w:r>
      <w:r w:rsidR="00FB66AF">
        <w:rPr>
          <w:rFonts w:eastAsia="Times New Roman" w:cs="Times New Roman"/>
          <w:bCs/>
          <w:color w:val="404040"/>
          <w:sz w:val="20"/>
          <w:szCs w:val="20"/>
          <w:lang w:eastAsia="ru-RU"/>
        </w:rPr>
        <w:t>сверху и снизу. Уровни фильтруются текущими торговыми сессиями (уровни неактивных торговых сессий не отображаются)</w:t>
      </w:r>
      <w:r w:rsidR="00F67B78">
        <w:rPr>
          <w:rFonts w:eastAsia="Times New Roman" w:cs="Times New Roman"/>
          <w:bCs/>
          <w:color w:val="404040"/>
          <w:sz w:val="20"/>
          <w:szCs w:val="20"/>
          <w:lang w:eastAsia="ru-RU"/>
        </w:rPr>
        <w:t xml:space="preserve"> из данных Price Marshes</w:t>
      </w:r>
      <w:r w:rsidR="00FB66AF">
        <w:rPr>
          <w:rFonts w:eastAsia="Times New Roman" w:cs="Times New Roman"/>
          <w:bCs/>
          <w:color w:val="404040"/>
          <w:sz w:val="20"/>
          <w:szCs w:val="20"/>
          <w:lang w:eastAsia="ru-RU"/>
        </w:rPr>
        <w:t>.</w:t>
      </w:r>
      <w:r w:rsidR="00F67B78">
        <w:rPr>
          <w:rFonts w:eastAsia="Times New Roman" w:cs="Times New Roman"/>
          <w:bCs/>
          <w:color w:val="404040"/>
          <w:sz w:val="20"/>
          <w:szCs w:val="20"/>
          <w:lang w:eastAsia="ru-RU"/>
        </w:rPr>
        <w:t xml:space="preserve"> </w:t>
      </w:r>
      <w:r w:rsidR="00FB66AF">
        <w:rPr>
          <w:rFonts w:eastAsia="Times New Roman" w:cs="Times New Roman"/>
          <w:bCs/>
          <w:color w:val="404040"/>
          <w:sz w:val="20"/>
          <w:szCs w:val="20"/>
          <w:lang w:eastAsia="ru-RU"/>
        </w:rPr>
        <w:t xml:space="preserve"> </w:t>
      </w:r>
    </w:p>
    <w:p w:rsidR="00594CAF" w:rsidRPr="00452F64" w:rsidRDefault="004B74F1" w:rsidP="009A5E46">
      <w:pPr>
        <w:pStyle w:val="a4"/>
        <w:numPr>
          <w:ilvl w:val="0"/>
          <w:numId w:val="4"/>
        </w:numPr>
        <w:shd w:val="clear" w:color="auto" w:fill="FFFFFF"/>
        <w:spacing w:after="0" w:line="360" w:lineRule="auto"/>
        <w:jc w:val="both"/>
        <w:rPr>
          <w:rFonts w:eastAsia="Times New Roman" w:cs="Times New Roman"/>
          <w:b/>
          <w:bCs/>
          <w:color w:val="404040"/>
          <w:sz w:val="20"/>
          <w:szCs w:val="20"/>
          <w:lang w:eastAsia="ru-RU"/>
        </w:rPr>
      </w:pPr>
      <w:r w:rsidRPr="00452F64">
        <w:rPr>
          <w:rFonts w:eastAsia="Times New Roman" w:cs="Times New Roman"/>
          <w:b/>
          <w:bCs/>
          <w:color w:val="404040"/>
          <w:sz w:val="20"/>
          <w:szCs w:val="20"/>
          <w:lang w:val="en-US" w:eastAsia="ru-RU"/>
        </w:rPr>
        <w:t>Periods</w:t>
      </w:r>
      <w:r w:rsidRPr="00452F64">
        <w:rPr>
          <w:rFonts w:eastAsia="Times New Roman" w:cs="Times New Roman"/>
          <w:b/>
          <w:bCs/>
          <w:color w:val="404040"/>
          <w:sz w:val="20"/>
          <w:szCs w:val="20"/>
          <w:lang w:eastAsia="ru-RU"/>
        </w:rPr>
        <w:t xml:space="preserve"> </w:t>
      </w:r>
      <w:r w:rsidR="00C338F4">
        <w:rPr>
          <w:rFonts w:eastAsia="Times New Roman" w:cs="Times New Roman"/>
          <w:b/>
          <w:bCs/>
          <w:color w:val="404040"/>
          <w:sz w:val="20"/>
          <w:szCs w:val="20"/>
          <w:lang w:val="en-US" w:eastAsia="ru-RU"/>
        </w:rPr>
        <w:t>Meters</w:t>
      </w:r>
      <w:r w:rsidRPr="00452F64">
        <w:rPr>
          <w:rFonts w:eastAsia="Times New Roman" w:cs="Times New Roman"/>
          <w:b/>
          <w:bCs/>
          <w:color w:val="404040"/>
          <w:sz w:val="20"/>
          <w:szCs w:val="20"/>
          <w:lang w:eastAsia="ru-RU"/>
        </w:rPr>
        <w:t xml:space="preserve">: </w:t>
      </w:r>
      <w:r w:rsidR="00D24A06" w:rsidRPr="00452F64">
        <w:rPr>
          <w:rFonts w:eastAsia="Times New Roman" w:cs="Times New Roman"/>
          <w:b/>
          <w:bCs/>
          <w:color w:val="404040"/>
          <w:sz w:val="20"/>
          <w:szCs w:val="20"/>
          <w:lang w:eastAsia="ru-RU"/>
        </w:rPr>
        <w:t xml:space="preserve">Таймеры торговых </w:t>
      </w:r>
      <w:r w:rsidR="00F67B78" w:rsidRPr="00452F64">
        <w:rPr>
          <w:rFonts w:eastAsia="Times New Roman" w:cs="Times New Roman"/>
          <w:b/>
          <w:bCs/>
          <w:color w:val="404040"/>
          <w:sz w:val="20"/>
          <w:szCs w:val="20"/>
          <w:lang w:eastAsia="ru-RU"/>
        </w:rPr>
        <w:t xml:space="preserve">сессий </w:t>
      </w:r>
      <w:r w:rsidR="00F67B78" w:rsidRPr="00F67B78">
        <w:rPr>
          <w:rFonts w:eastAsia="Times New Roman"/>
          <w:sz w:val="20"/>
          <w:szCs w:val="20"/>
          <w:lang w:eastAsia="ru-RU"/>
        </w:rPr>
        <w:t>–</w:t>
      </w:r>
      <w:r w:rsidR="00594CAF" w:rsidRPr="00452F64">
        <w:rPr>
          <w:rFonts w:eastAsia="Times New Roman" w:cs="Times New Roman"/>
          <w:bCs/>
          <w:color w:val="404040"/>
          <w:sz w:val="20"/>
          <w:szCs w:val="20"/>
          <w:lang w:eastAsia="ru-RU"/>
        </w:rPr>
        <w:t xml:space="preserve"> </w:t>
      </w:r>
      <w:r w:rsidR="00D24A06" w:rsidRPr="00452F64">
        <w:rPr>
          <w:rFonts w:eastAsia="Times New Roman" w:cs="Times New Roman"/>
          <w:bCs/>
          <w:color w:val="404040"/>
          <w:sz w:val="20"/>
          <w:szCs w:val="20"/>
          <w:lang w:eastAsia="ru-RU"/>
        </w:rPr>
        <w:t>отображает статус торговых сессий и время до их начала/окончания.</w:t>
      </w:r>
    </w:p>
    <w:p w:rsidR="00594CAF" w:rsidRPr="00452F64" w:rsidRDefault="004B74F1" w:rsidP="009A5E46">
      <w:pPr>
        <w:pStyle w:val="a4"/>
        <w:numPr>
          <w:ilvl w:val="0"/>
          <w:numId w:val="4"/>
        </w:numPr>
        <w:shd w:val="clear" w:color="auto" w:fill="FFFFFF"/>
        <w:spacing w:after="0" w:line="360" w:lineRule="auto"/>
        <w:jc w:val="both"/>
        <w:rPr>
          <w:rFonts w:eastAsia="Times New Roman" w:cs="Times New Roman"/>
          <w:bCs/>
          <w:color w:val="404040"/>
          <w:sz w:val="20"/>
          <w:szCs w:val="20"/>
          <w:lang w:eastAsia="ru-RU"/>
        </w:rPr>
      </w:pPr>
      <w:r w:rsidRPr="00452F64">
        <w:rPr>
          <w:rFonts w:eastAsia="Times New Roman" w:cs="Times New Roman"/>
          <w:b/>
          <w:bCs/>
          <w:color w:val="404040"/>
          <w:sz w:val="20"/>
          <w:szCs w:val="20"/>
          <w:lang w:val="en-US" w:eastAsia="ru-RU"/>
        </w:rPr>
        <w:t>Predator</w:t>
      </w:r>
      <w:r w:rsidRPr="00452F64">
        <w:rPr>
          <w:rFonts w:eastAsia="Times New Roman" w:cs="Times New Roman"/>
          <w:b/>
          <w:bCs/>
          <w:color w:val="404040"/>
          <w:sz w:val="20"/>
          <w:szCs w:val="20"/>
          <w:lang w:eastAsia="ru-RU"/>
        </w:rPr>
        <w:t xml:space="preserve"> </w:t>
      </w:r>
      <w:r w:rsidRPr="00452F64">
        <w:rPr>
          <w:rFonts w:eastAsia="Times New Roman" w:cs="Times New Roman"/>
          <w:b/>
          <w:bCs/>
          <w:color w:val="404040"/>
          <w:sz w:val="20"/>
          <w:szCs w:val="20"/>
          <w:lang w:val="en-US" w:eastAsia="ru-RU"/>
        </w:rPr>
        <w:t>Mask</w:t>
      </w:r>
      <w:r w:rsidRPr="00452F64">
        <w:rPr>
          <w:rFonts w:eastAsia="Times New Roman" w:cs="Times New Roman"/>
          <w:b/>
          <w:bCs/>
          <w:color w:val="404040"/>
          <w:sz w:val="20"/>
          <w:szCs w:val="20"/>
          <w:lang w:eastAsia="ru-RU"/>
        </w:rPr>
        <w:t xml:space="preserve">: </w:t>
      </w:r>
      <w:r w:rsidR="00594CAF" w:rsidRPr="00452F64">
        <w:rPr>
          <w:rFonts w:eastAsia="Times New Roman" w:cs="Times New Roman"/>
          <w:b/>
          <w:bCs/>
          <w:color w:val="404040"/>
          <w:sz w:val="20"/>
          <w:szCs w:val="20"/>
          <w:lang w:eastAsia="ru-RU"/>
        </w:rPr>
        <w:t xml:space="preserve">Зрение "Хищника" </w:t>
      </w:r>
      <w:r w:rsidR="00F67B78" w:rsidRPr="00452F64">
        <w:rPr>
          <w:rFonts w:eastAsia="Times New Roman" w:cs="Times New Roman"/>
          <w:bCs/>
          <w:color w:val="404040"/>
          <w:sz w:val="20"/>
          <w:szCs w:val="20"/>
          <w:lang w:eastAsia="ru-RU"/>
        </w:rPr>
        <w:t>– управляет</w:t>
      </w:r>
      <w:r w:rsidR="00D24A06" w:rsidRPr="00452F64">
        <w:rPr>
          <w:rFonts w:eastAsia="Times New Roman" w:cs="Times New Roman"/>
          <w:bCs/>
          <w:color w:val="404040"/>
          <w:sz w:val="20"/>
          <w:szCs w:val="20"/>
          <w:lang w:eastAsia="ru-RU"/>
        </w:rPr>
        <w:t xml:space="preserve"> отображением сессий в вышеприведенных инструментах,</w:t>
      </w:r>
      <w:r w:rsidR="00452F64" w:rsidRPr="00452F64">
        <w:rPr>
          <w:rFonts w:eastAsia="Times New Roman" w:cs="Times New Roman"/>
          <w:bCs/>
          <w:color w:val="404040"/>
          <w:sz w:val="20"/>
          <w:szCs w:val="20"/>
          <w:lang w:eastAsia="ru-RU"/>
        </w:rPr>
        <w:t xml:space="preserve"> позволяя просматривать данные только по выбранным (</w:t>
      </w:r>
      <w:r w:rsidR="00452F64">
        <w:rPr>
          <w:rFonts w:eastAsia="Times New Roman" w:cs="Times New Roman"/>
          <w:bCs/>
          <w:color w:val="404040"/>
          <w:sz w:val="20"/>
          <w:szCs w:val="20"/>
          <w:lang w:eastAsia="ru-RU"/>
        </w:rPr>
        <w:t>или за исключением выбранных</w:t>
      </w:r>
      <w:r w:rsidR="009162C9" w:rsidRPr="00452F64">
        <w:rPr>
          <w:rFonts w:eastAsia="Times New Roman" w:cs="Times New Roman"/>
          <w:bCs/>
          <w:color w:val="404040"/>
          <w:sz w:val="20"/>
          <w:szCs w:val="20"/>
          <w:lang w:eastAsia="ru-RU"/>
        </w:rPr>
        <w:t xml:space="preserve">) </w:t>
      </w:r>
      <w:r w:rsidR="009162C9">
        <w:rPr>
          <w:rFonts w:eastAsia="Times New Roman" w:cs="Times New Roman"/>
          <w:bCs/>
          <w:color w:val="404040"/>
          <w:sz w:val="20"/>
          <w:szCs w:val="20"/>
          <w:lang w:eastAsia="ru-RU"/>
        </w:rPr>
        <w:t>торговым</w:t>
      </w:r>
      <w:r w:rsidR="00452F64">
        <w:rPr>
          <w:rFonts w:eastAsia="Times New Roman" w:cs="Times New Roman"/>
          <w:bCs/>
          <w:color w:val="404040"/>
          <w:sz w:val="20"/>
          <w:szCs w:val="20"/>
          <w:lang w:eastAsia="ru-RU"/>
        </w:rPr>
        <w:t xml:space="preserve"> сессиям</w:t>
      </w:r>
      <w:r w:rsidR="00FB66AF">
        <w:rPr>
          <w:rFonts w:eastAsia="Times New Roman" w:cs="Times New Roman"/>
          <w:bCs/>
          <w:color w:val="404040"/>
          <w:sz w:val="20"/>
          <w:szCs w:val="20"/>
          <w:lang w:eastAsia="ru-RU"/>
        </w:rPr>
        <w:t>.</w:t>
      </w:r>
    </w:p>
    <w:p w:rsidR="00594CAF" w:rsidRPr="00FB66AF" w:rsidRDefault="00D24A06" w:rsidP="009A5E46">
      <w:pPr>
        <w:pStyle w:val="1"/>
        <w:spacing w:line="360" w:lineRule="auto"/>
        <w:rPr>
          <w:rFonts w:asciiTheme="minorHAnsi" w:hAnsiTheme="minorHAnsi"/>
          <w:sz w:val="40"/>
          <w:szCs w:val="40"/>
        </w:rPr>
      </w:pPr>
      <w:r w:rsidRPr="00FB66AF">
        <w:rPr>
          <w:rFonts w:ascii="Verdana" w:hAnsi="Verdana"/>
          <w:color w:val="4F81BD" w:themeColor="accent1"/>
          <w:sz w:val="40"/>
          <w:szCs w:val="40"/>
        </w:rPr>
        <w:lastRenderedPageBreak/>
        <w:t>Описание инструментов индикатора</w:t>
      </w:r>
    </w:p>
    <w:p w:rsidR="00594CAF" w:rsidRPr="006C657E" w:rsidRDefault="00594CAF" w:rsidP="009A5E46">
      <w:pPr>
        <w:pStyle w:val="2"/>
        <w:spacing w:line="360" w:lineRule="auto"/>
        <w:rPr>
          <w:rFonts w:asciiTheme="minorHAnsi" w:eastAsia="Times New Roman" w:hAnsiTheme="minorHAnsi"/>
          <w:lang w:eastAsia="ru-RU"/>
        </w:rPr>
      </w:pPr>
      <w:r w:rsidRPr="00D24A06">
        <w:rPr>
          <w:rFonts w:asciiTheme="minorHAnsi" w:eastAsia="Times New Roman" w:hAnsiTheme="minorHAnsi"/>
          <w:lang w:eastAsia="ru-RU"/>
        </w:rPr>
        <w:t>Свечи торговых сессий (</w:t>
      </w:r>
      <w:r w:rsidRPr="00D24A06">
        <w:rPr>
          <w:rFonts w:asciiTheme="minorHAnsi" w:eastAsia="Times New Roman" w:hAnsiTheme="minorHAnsi"/>
          <w:i/>
          <w:iCs/>
          <w:lang w:eastAsia="ru-RU"/>
        </w:rPr>
        <w:t>P</w:t>
      </w:r>
      <w:r w:rsidRPr="00D24A06">
        <w:rPr>
          <w:rFonts w:asciiTheme="minorHAnsi" w:eastAsia="Times New Roman" w:hAnsiTheme="minorHAnsi"/>
          <w:lang w:eastAsia="ru-RU"/>
        </w:rPr>
        <w:t>eriod </w:t>
      </w:r>
      <w:r w:rsidRPr="00D24A06">
        <w:rPr>
          <w:rFonts w:asciiTheme="minorHAnsi" w:eastAsia="Times New Roman" w:hAnsiTheme="minorHAnsi"/>
          <w:i/>
          <w:iCs/>
          <w:lang w:eastAsia="ru-RU"/>
        </w:rPr>
        <w:t>M</w:t>
      </w:r>
      <w:r w:rsidRPr="00D24A06">
        <w:rPr>
          <w:rFonts w:asciiTheme="minorHAnsi" w:eastAsia="Times New Roman" w:hAnsiTheme="minorHAnsi"/>
          <w:lang w:eastAsia="ru-RU"/>
        </w:rPr>
        <w:t>arks)</w:t>
      </w:r>
    </w:p>
    <w:p w:rsidR="00594CAF" w:rsidRDefault="008A13D8" w:rsidP="008A13D8">
      <w:pPr>
        <w:shd w:val="clear" w:color="auto" w:fill="FFFFFF"/>
        <w:spacing w:after="247"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При построении японских свечей торговых сессий используется стандартная методика:</w:t>
      </w:r>
    </w:p>
    <w:p w:rsidR="008A13D8" w:rsidRPr="008A13D8" w:rsidRDefault="008A13D8" w:rsidP="008A13D8">
      <w:pPr>
        <w:pStyle w:val="a4"/>
        <w:numPr>
          <w:ilvl w:val="0"/>
          <w:numId w:val="13"/>
        </w:numPr>
        <w:shd w:val="clear" w:color="auto" w:fill="FFFFFF"/>
        <w:spacing w:after="247" w:line="360" w:lineRule="auto"/>
        <w:rPr>
          <w:rFonts w:eastAsia="Times New Roman" w:cs="Times New Roman"/>
          <w:sz w:val="20"/>
          <w:szCs w:val="29"/>
          <w:lang w:eastAsia="ru-RU"/>
        </w:rPr>
      </w:pPr>
      <w:r w:rsidRPr="008A13D8">
        <w:rPr>
          <w:rFonts w:eastAsia="Times New Roman" w:cs="Times New Roman"/>
          <w:sz w:val="20"/>
          <w:szCs w:val="29"/>
          <w:lang w:eastAsia="ru-RU"/>
        </w:rPr>
        <w:t>Цена открытия свечи равна цене открытия первого бара торговой сессии;</w:t>
      </w:r>
    </w:p>
    <w:p w:rsidR="008A13D8" w:rsidRPr="008A13D8" w:rsidRDefault="008A13D8" w:rsidP="008A13D8">
      <w:pPr>
        <w:pStyle w:val="a4"/>
        <w:numPr>
          <w:ilvl w:val="0"/>
          <w:numId w:val="13"/>
        </w:numPr>
        <w:shd w:val="clear" w:color="auto" w:fill="FFFFFF"/>
        <w:spacing w:after="247" w:line="360" w:lineRule="auto"/>
        <w:rPr>
          <w:rFonts w:eastAsia="Times New Roman" w:cs="Times New Roman"/>
          <w:sz w:val="20"/>
          <w:szCs w:val="29"/>
          <w:lang w:eastAsia="ru-RU"/>
        </w:rPr>
      </w:pPr>
      <w:r w:rsidRPr="008A13D8">
        <w:rPr>
          <w:rFonts w:eastAsia="Times New Roman" w:cs="Times New Roman"/>
          <w:sz w:val="20"/>
          <w:szCs w:val="29"/>
          <w:lang w:eastAsia="ru-RU"/>
        </w:rPr>
        <w:t>Максимум свечи  и ее минимум определяются максимальным и минимальным значениями цены в течении сессии;</w:t>
      </w:r>
    </w:p>
    <w:p w:rsidR="008A13D8" w:rsidRPr="008A13D8" w:rsidRDefault="008A13D8" w:rsidP="008A13D8">
      <w:pPr>
        <w:pStyle w:val="a4"/>
        <w:numPr>
          <w:ilvl w:val="0"/>
          <w:numId w:val="13"/>
        </w:numPr>
        <w:shd w:val="clear" w:color="auto" w:fill="FFFFFF"/>
        <w:spacing w:after="247" w:line="360" w:lineRule="auto"/>
        <w:rPr>
          <w:rFonts w:eastAsia="Times New Roman" w:cs="Times New Roman"/>
          <w:sz w:val="20"/>
          <w:szCs w:val="29"/>
          <w:lang w:eastAsia="ru-RU"/>
        </w:rPr>
      </w:pPr>
      <w:r w:rsidRPr="008A13D8">
        <w:rPr>
          <w:rFonts w:eastAsia="Times New Roman" w:cs="Times New Roman"/>
          <w:sz w:val="20"/>
          <w:szCs w:val="29"/>
          <w:lang w:eastAsia="ru-RU"/>
        </w:rPr>
        <w:t>Цена закрытия свечи равна цене закрытия последнего бара, принадлежащего торговой сессии.</w:t>
      </w:r>
    </w:p>
    <w:p w:rsidR="00452F64" w:rsidRDefault="00452F64" w:rsidP="009A5E46">
      <w:pPr>
        <w:shd w:val="clear" w:color="auto" w:fill="FFFFFF"/>
        <w:spacing w:after="247"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696930"/>
            <wp:effectExtent l="19050" t="0" r="450" b="0"/>
            <wp:docPr id="2" name="Рисунок 1" descr="PM42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1.png"/>
                    <pic:cNvPicPr/>
                  </pic:nvPicPr>
                  <pic:blipFill>
                    <a:blip r:embed="rId9" cstate="print"/>
                    <a:stretch>
                      <a:fillRect/>
                    </a:stretch>
                  </pic:blipFill>
                  <pic:spPr>
                    <a:xfrm>
                      <a:off x="0" y="0"/>
                      <a:ext cx="3600000" cy="2696930"/>
                    </a:xfrm>
                    <a:prstGeom prst="rect">
                      <a:avLst/>
                    </a:prstGeom>
                  </pic:spPr>
                </pic:pic>
              </a:graphicData>
            </a:graphic>
          </wp:inline>
        </w:drawing>
      </w:r>
    </w:p>
    <w:p w:rsidR="008A13D8" w:rsidRPr="008A13D8" w:rsidRDefault="008A13D8" w:rsidP="008A13D8">
      <w:pPr>
        <w:shd w:val="clear" w:color="auto" w:fill="FFFFFF"/>
        <w:spacing w:after="247"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Цвет свечи указывает на торговую сессию, для которой она построена. В индикаторе используются следующие определения торговых сессий:</w:t>
      </w:r>
    </w:p>
    <w:tbl>
      <w:tblPr>
        <w:tblStyle w:val="a5"/>
        <w:tblW w:w="0" w:type="auto"/>
        <w:jc w:val="center"/>
        <w:tblLook w:val="04A0"/>
      </w:tblPr>
      <w:tblGrid>
        <w:gridCol w:w="3560"/>
        <w:gridCol w:w="3561"/>
        <w:gridCol w:w="3561"/>
      </w:tblGrid>
      <w:tr w:rsidR="00696327" w:rsidRPr="00A67AA6" w:rsidTr="009A5E46">
        <w:trPr>
          <w:jc w:val="center"/>
        </w:trPr>
        <w:tc>
          <w:tcPr>
            <w:tcW w:w="3560" w:type="dxa"/>
            <w:shd w:val="clear" w:color="auto" w:fill="C4BC96" w:themeFill="background2" w:themeFillShade="BF"/>
            <w:vAlign w:val="center"/>
          </w:tcPr>
          <w:p w:rsidR="00696327" w:rsidRPr="00A67AA6" w:rsidRDefault="00696327" w:rsidP="009A5E46">
            <w:pPr>
              <w:spacing w:after="247"/>
              <w:jc w:val="center"/>
              <w:rPr>
                <w:rFonts w:eastAsia="Times New Roman" w:cs="Times New Roman"/>
                <w:b/>
                <w:color w:val="404040"/>
                <w:sz w:val="20"/>
                <w:szCs w:val="29"/>
                <w:lang w:eastAsia="ru-RU"/>
              </w:rPr>
            </w:pPr>
            <w:r w:rsidRPr="00A67AA6">
              <w:rPr>
                <w:rFonts w:eastAsia="Times New Roman" w:cs="Times New Roman"/>
                <w:b/>
                <w:color w:val="404040"/>
                <w:sz w:val="20"/>
                <w:szCs w:val="29"/>
                <w:lang w:eastAsia="ru-RU"/>
              </w:rPr>
              <w:t>Торговая сессия</w:t>
            </w:r>
          </w:p>
        </w:tc>
        <w:tc>
          <w:tcPr>
            <w:tcW w:w="3561" w:type="dxa"/>
            <w:shd w:val="clear" w:color="auto" w:fill="C4BC96" w:themeFill="background2" w:themeFillShade="BF"/>
            <w:vAlign w:val="center"/>
          </w:tcPr>
          <w:p w:rsidR="00696327" w:rsidRPr="00A67AA6" w:rsidRDefault="00696327" w:rsidP="009A5E46">
            <w:pPr>
              <w:spacing w:after="247"/>
              <w:jc w:val="center"/>
              <w:rPr>
                <w:rFonts w:eastAsia="Times New Roman" w:cs="Times New Roman"/>
                <w:b/>
                <w:color w:val="404040"/>
                <w:sz w:val="20"/>
                <w:szCs w:val="29"/>
                <w:lang w:eastAsia="ru-RU"/>
              </w:rPr>
            </w:pPr>
            <w:r w:rsidRPr="00A67AA6">
              <w:rPr>
                <w:rFonts w:eastAsia="Times New Roman" w:cs="Times New Roman"/>
                <w:b/>
                <w:color w:val="404040"/>
                <w:sz w:val="20"/>
                <w:szCs w:val="29"/>
                <w:lang w:eastAsia="ru-RU"/>
              </w:rPr>
              <w:t>Время работы сессии (</w:t>
            </w:r>
            <w:r w:rsidRPr="00A67AA6">
              <w:rPr>
                <w:rFonts w:eastAsia="Times New Roman" w:cs="Times New Roman"/>
                <w:b/>
                <w:color w:val="404040"/>
                <w:sz w:val="20"/>
                <w:szCs w:val="29"/>
                <w:lang w:val="en-US" w:eastAsia="ru-RU"/>
              </w:rPr>
              <w:t>GMT</w:t>
            </w:r>
            <w:r w:rsidRPr="00A67AA6">
              <w:rPr>
                <w:rFonts w:eastAsia="Times New Roman" w:cs="Times New Roman"/>
                <w:b/>
                <w:color w:val="404040"/>
                <w:sz w:val="20"/>
                <w:szCs w:val="29"/>
                <w:lang w:eastAsia="ru-RU"/>
              </w:rPr>
              <w:t>)</w:t>
            </w:r>
          </w:p>
        </w:tc>
        <w:tc>
          <w:tcPr>
            <w:tcW w:w="3561" w:type="dxa"/>
            <w:shd w:val="clear" w:color="auto" w:fill="C4BC96" w:themeFill="background2" w:themeFillShade="BF"/>
            <w:vAlign w:val="center"/>
          </w:tcPr>
          <w:p w:rsidR="00696327" w:rsidRPr="00A67AA6" w:rsidRDefault="00696327" w:rsidP="009A5E46">
            <w:pPr>
              <w:spacing w:after="247"/>
              <w:jc w:val="center"/>
              <w:rPr>
                <w:rFonts w:eastAsia="Times New Roman" w:cs="Times New Roman"/>
                <w:b/>
                <w:color w:val="404040"/>
                <w:sz w:val="20"/>
                <w:szCs w:val="29"/>
                <w:lang w:eastAsia="ru-RU"/>
              </w:rPr>
            </w:pPr>
            <w:r w:rsidRPr="00A67AA6">
              <w:rPr>
                <w:rFonts w:eastAsia="Times New Roman" w:cs="Times New Roman"/>
                <w:b/>
                <w:color w:val="404040"/>
                <w:sz w:val="20"/>
                <w:szCs w:val="29"/>
                <w:lang w:val="en-US" w:eastAsia="ru-RU"/>
              </w:rPr>
              <w:t>Цвет на графике</w:t>
            </w:r>
          </w:p>
        </w:tc>
      </w:tr>
      <w:tr w:rsidR="00696327" w:rsidTr="009A5E46">
        <w:trPr>
          <w:jc w:val="center"/>
        </w:trPr>
        <w:tc>
          <w:tcPr>
            <w:tcW w:w="3560" w:type="dxa"/>
            <w:vAlign w:val="center"/>
          </w:tcPr>
          <w:p w:rsidR="00696327" w:rsidRDefault="006963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Азиатская + Тихоокеанская</w:t>
            </w:r>
          </w:p>
        </w:tc>
        <w:tc>
          <w:tcPr>
            <w:tcW w:w="3561" w:type="dxa"/>
            <w:vAlign w:val="center"/>
          </w:tcPr>
          <w:p w:rsidR="00696327" w:rsidRDefault="00B53A27" w:rsidP="009A5E46">
            <w:pPr>
              <w:spacing w:after="247"/>
              <w:jc w:val="center"/>
              <w:rPr>
                <w:rFonts w:eastAsia="Times New Roman" w:cs="Times New Roman"/>
                <w:color w:val="404040"/>
                <w:sz w:val="20"/>
                <w:szCs w:val="29"/>
                <w:lang w:eastAsia="ru-RU"/>
              </w:rPr>
            </w:pPr>
            <w:r w:rsidRPr="00B53A27">
              <w:rPr>
                <w:rFonts w:eastAsia="Times New Roman" w:cs="Times New Roman"/>
                <w:color w:val="404040"/>
                <w:sz w:val="20"/>
                <w:szCs w:val="29"/>
                <w:lang w:eastAsia="ru-RU"/>
              </w:rPr>
              <w:t>21</w:t>
            </w:r>
            <w:r>
              <w:rPr>
                <w:rFonts w:eastAsia="Times New Roman" w:cs="Times New Roman"/>
                <w:color w:val="404040"/>
                <w:sz w:val="20"/>
                <w:szCs w:val="29"/>
                <w:lang w:eastAsia="ru-RU"/>
              </w:rPr>
              <w:t>:00-0</w:t>
            </w:r>
            <w:r w:rsidRPr="00B53A27">
              <w:rPr>
                <w:rFonts w:eastAsia="Times New Roman" w:cs="Times New Roman"/>
                <w:color w:val="404040"/>
                <w:sz w:val="20"/>
                <w:szCs w:val="29"/>
                <w:lang w:eastAsia="ru-RU"/>
              </w:rPr>
              <w:t>9</w:t>
            </w:r>
            <w:r>
              <w:rPr>
                <w:rFonts w:eastAsia="Times New Roman" w:cs="Times New Roman"/>
                <w:color w:val="404040"/>
                <w:sz w:val="20"/>
                <w:szCs w:val="29"/>
                <w:lang w:eastAsia="ru-RU"/>
              </w:rPr>
              <w:t>:00</w:t>
            </w:r>
          </w:p>
        </w:tc>
        <w:tc>
          <w:tcPr>
            <w:tcW w:w="3561" w:type="dxa"/>
            <w:vAlign w:val="center"/>
          </w:tcPr>
          <w:p w:rsidR="00696327" w:rsidRDefault="006963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Зеленый</w:t>
            </w:r>
          </w:p>
        </w:tc>
      </w:tr>
      <w:tr w:rsidR="00696327" w:rsidTr="009A5E46">
        <w:trPr>
          <w:jc w:val="center"/>
        </w:trPr>
        <w:tc>
          <w:tcPr>
            <w:tcW w:w="3560" w:type="dxa"/>
            <w:vAlign w:val="center"/>
          </w:tcPr>
          <w:p w:rsidR="00696327" w:rsidRDefault="006963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Европейская</w:t>
            </w:r>
          </w:p>
        </w:tc>
        <w:tc>
          <w:tcPr>
            <w:tcW w:w="3561" w:type="dxa"/>
            <w:vAlign w:val="center"/>
          </w:tcPr>
          <w:p w:rsidR="00696327" w:rsidRDefault="00B53A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06:00-16:00</w:t>
            </w:r>
          </w:p>
        </w:tc>
        <w:tc>
          <w:tcPr>
            <w:tcW w:w="3561" w:type="dxa"/>
            <w:vAlign w:val="center"/>
          </w:tcPr>
          <w:p w:rsidR="00696327" w:rsidRDefault="006963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Синий</w:t>
            </w:r>
          </w:p>
        </w:tc>
      </w:tr>
      <w:tr w:rsidR="00696327" w:rsidTr="009A5E46">
        <w:trPr>
          <w:jc w:val="center"/>
        </w:trPr>
        <w:tc>
          <w:tcPr>
            <w:tcW w:w="3560" w:type="dxa"/>
            <w:vAlign w:val="center"/>
          </w:tcPr>
          <w:p w:rsidR="00696327" w:rsidRDefault="006963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Американская</w:t>
            </w:r>
          </w:p>
        </w:tc>
        <w:tc>
          <w:tcPr>
            <w:tcW w:w="3561" w:type="dxa"/>
            <w:vAlign w:val="center"/>
          </w:tcPr>
          <w:p w:rsidR="00696327" w:rsidRDefault="00B53A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12:00-22:00</w:t>
            </w:r>
          </w:p>
        </w:tc>
        <w:tc>
          <w:tcPr>
            <w:tcW w:w="3561" w:type="dxa"/>
            <w:vAlign w:val="center"/>
          </w:tcPr>
          <w:p w:rsidR="00696327" w:rsidRDefault="00696327" w:rsidP="009A5E46">
            <w:pPr>
              <w:spacing w:after="247"/>
              <w:jc w:val="center"/>
              <w:rPr>
                <w:rFonts w:eastAsia="Times New Roman" w:cs="Times New Roman"/>
                <w:color w:val="404040"/>
                <w:sz w:val="20"/>
                <w:szCs w:val="29"/>
                <w:lang w:eastAsia="ru-RU"/>
              </w:rPr>
            </w:pPr>
            <w:r>
              <w:rPr>
                <w:rFonts w:eastAsia="Times New Roman" w:cs="Times New Roman"/>
                <w:color w:val="404040"/>
                <w:sz w:val="20"/>
                <w:szCs w:val="29"/>
                <w:lang w:eastAsia="ru-RU"/>
              </w:rPr>
              <w:t>Красный</w:t>
            </w:r>
          </w:p>
        </w:tc>
      </w:tr>
    </w:tbl>
    <w:p w:rsidR="00696327" w:rsidRDefault="00B53A27" w:rsidP="009A5E46">
      <w:pPr>
        <w:shd w:val="clear" w:color="auto" w:fill="FFFFFF"/>
        <w:spacing w:after="247"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 xml:space="preserve">Индикатор не требует указания </w:t>
      </w:r>
      <w:r w:rsidR="00F67B78">
        <w:rPr>
          <w:rFonts w:eastAsia="Times New Roman" w:cs="Times New Roman"/>
          <w:color w:val="404040"/>
          <w:sz w:val="20"/>
          <w:szCs w:val="29"/>
          <w:lang w:eastAsia="ru-RU"/>
        </w:rPr>
        <w:t xml:space="preserve">(и не зависит от настроек) </w:t>
      </w:r>
      <w:r>
        <w:rPr>
          <w:rFonts w:eastAsia="Times New Roman" w:cs="Times New Roman"/>
          <w:color w:val="404040"/>
          <w:sz w:val="20"/>
          <w:szCs w:val="29"/>
          <w:lang w:eastAsia="ru-RU"/>
        </w:rPr>
        <w:t xml:space="preserve">смещения серверного </w:t>
      </w:r>
      <w:r w:rsidR="00F67B78" w:rsidRPr="00F67B78">
        <w:rPr>
          <w:rFonts w:eastAsia="Times New Roman" w:cs="Times New Roman"/>
          <w:color w:val="404040"/>
          <w:sz w:val="20"/>
          <w:szCs w:val="29"/>
          <w:lang w:eastAsia="ru-RU"/>
        </w:rPr>
        <w:t>или</w:t>
      </w:r>
      <w:r>
        <w:rPr>
          <w:rFonts w:eastAsia="Times New Roman" w:cs="Times New Roman"/>
          <w:color w:val="404040"/>
          <w:sz w:val="20"/>
          <w:szCs w:val="29"/>
          <w:lang w:eastAsia="ru-RU"/>
        </w:rPr>
        <w:t xml:space="preserve"> локального времен</w:t>
      </w:r>
      <w:r w:rsidR="00F67B78">
        <w:rPr>
          <w:rFonts w:eastAsia="Times New Roman" w:cs="Times New Roman"/>
          <w:color w:val="404040"/>
          <w:sz w:val="20"/>
          <w:szCs w:val="29"/>
          <w:lang w:eastAsia="ru-RU"/>
        </w:rPr>
        <w:t>и</w:t>
      </w:r>
      <w:r>
        <w:rPr>
          <w:rFonts w:eastAsia="Times New Roman" w:cs="Times New Roman"/>
          <w:color w:val="404040"/>
          <w:sz w:val="20"/>
          <w:szCs w:val="29"/>
          <w:lang w:eastAsia="ru-RU"/>
        </w:rPr>
        <w:t xml:space="preserve">, определяя его  автоматически на основании данных о </w:t>
      </w:r>
      <w:r w:rsidR="00F67B78">
        <w:rPr>
          <w:rFonts w:eastAsia="Times New Roman" w:cs="Times New Roman"/>
          <w:color w:val="404040"/>
          <w:sz w:val="20"/>
          <w:szCs w:val="29"/>
          <w:lang w:eastAsia="ru-RU"/>
        </w:rPr>
        <w:t xml:space="preserve">торговой </w:t>
      </w:r>
      <w:r>
        <w:rPr>
          <w:rFonts w:eastAsia="Times New Roman" w:cs="Times New Roman"/>
          <w:color w:val="404040"/>
          <w:sz w:val="20"/>
          <w:szCs w:val="29"/>
          <w:lang w:eastAsia="ru-RU"/>
        </w:rPr>
        <w:t>активности.</w:t>
      </w:r>
    </w:p>
    <w:p w:rsidR="00EB0305" w:rsidRDefault="00EB0305" w:rsidP="009A5E46">
      <w:pPr>
        <w:shd w:val="clear" w:color="auto" w:fill="FFFFFF"/>
        <w:spacing w:after="247" w:line="360" w:lineRule="auto"/>
        <w:ind w:firstLine="708"/>
        <w:rPr>
          <w:rFonts w:eastAsia="Times New Roman" w:cs="Times New Roman"/>
          <w:sz w:val="20"/>
          <w:szCs w:val="29"/>
          <w:lang w:eastAsia="ru-RU"/>
        </w:rPr>
      </w:pPr>
      <w:r>
        <w:rPr>
          <w:rFonts w:eastAsia="Times New Roman" w:cs="Times New Roman"/>
          <w:color w:val="404040"/>
          <w:sz w:val="20"/>
          <w:szCs w:val="29"/>
          <w:lang w:eastAsia="ru-RU"/>
        </w:rPr>
        <w:t xml:space="preserve">Свеча текущей торговой сессии отображается </w:t>
      </w:r>
      <w:r w:rsidRPr="008A13D8">
        <w:rPr>
          <w:rFonts w:eastAsia="Times New Roman" w:cs="Times New Roman"/>
          <w:sz w:val="20"/>
          <w:szCs w:val="29"/>
          <w:lang w:eastAsia="ru-RU"/>
        </w:rPr>
        <w:t>сразу в полном объеме (</w:t>
      </w:r>
      <w:r w:rsidR="008A13D8">
        <w:rPr>
          <w:rFonts w:eastAsia="Times New Roman" w:cs="Times New Roman"/>
          <w:sz w:val="20"/>
          <w:szCs w:val="29"/>
          <w:lang w:eastAsia="ru-RU"/>
        </w:rPr>
        <w:t>ее правый край находится в «будущем» относительно бара текущего времени</w:t>
      </w:r>
      <w:r w:rsidRPr="008A13D8">
        <w:rPr>
          <w:rFonts w:eastAsia="Times New Roman" w:cs="Times New Roman"/>
          <w:sz w:val="20"/>
          <w:szCs w:val="29"/>
          <w:lang w:eastAsia="ru-RU"/>
        </w:rPr>
        <w:t xml:space="preserve">), позволяя </w:t>
      </w:r>
      <w:r w:rsidR="008A13D8">
        <w:rPr>
          <w:rFonts w:eastAsia="Times New Roman" w:cs="Times New Roman"/>
          <w:sz w:val="20"/>
          <w:szCs w:val="29"/>
          <w:lang w:eastAsia="ru-RU"/>
        </w:rPr>
        <w:t xml:space="preserve">визуально </w:t>
      </w:r>
      <w:r w:rsidRPr="008A13D8">
        <w:rPr>
          <w:rFonts w:eastAsia="Times New Roman" w:cs="Times New Roman"/>
          <w:sz w:val="20"/>
          <w:szCs w:val="29"/>
          <w:lang w:eastAsia="ru-RU"/>
        </w:rPr>
        <w:t>определить оставшееся время.</w:t>
      </w:r>
      <w:r>
        <w:rPr>
          <w:rFonts w:eastAsia="Times New Roman" w:cs="Times New Roman"/>
          <w:color w:val="943634" w:themeColor="accent2" w:themeShade="BF"/>
          <w:sz w:val="20"/>
          <w:szCs w:val="29"/>
          <w:lang w:eastAsia="ru-RU"/>
        </w:rPr>
        <w:t xml:space="preserve"> </w:t>
      </w:r>
      <w:r>
        <w:rPr>
          <w:rFonts w:eastAsia="Times New Roman" w:cs="Times New Roman"/>
          <w:sz w:val="20"/>
          <w:szCs w:val="29"/>
          <w:lang w:eastAsia="ru-RU"/>
        </w:rPr>
        <w:t xml:space="preserve">Время </w:t>
      </w:r>
      <w:r w:rsidRPr="00696327">
        <w:rPr>
          <w:rFonts w:eastAsia="Times New Roman" w:cs="Times New Roman"/>
          <w:color w:val="404040"/>
          <w:sz w:val="20"/>
          <w:szCs w:val="29"/>
          <w:lang w:eastAsia="ru-RU"/>
        </w:rPr>
        <w:t>открытия</w:t>
      </w:r>
      <w:r>
        <w:rPr>
          <w:rFonts w:eastAsia="Times New Roman" w:cs="Times New Roman"/>
          <w:sz w:val="20"/>
          <w:szCs w:val="29"/>
          <w:lang w:eastAsia="ru-RU"/>
        </w:rPr>
        <w:t xml:space="preserve"> ближайших сессий обозначено в виде вертикальных пунктирных линий соответствующего цвета. Текущее время обозначено на графике белой вертикально</w:t>
      </w:r>
      <w:r w:rsidR="00A83823">
        <w:rPr>
          <w:rFonts w:eastAsia="Times New Roman" w:cs="Times New Roman"/>
          <w:sz w:val="20"/>
          <w:szCs w:val="29"/>
          <w:lang w:eastAsia="ru-RU"/>
        </w:rPr>
        <w:t>й</w:t>
      </w:r>
      <w:r>
        <w:rPr>
          <w:rFonts w:eastAsia="Times New Roman" w:cs="Times New Roman"/>
          <w:sz w:val="20"/>
          <w:szCs w:val="29"/>
          <w:lang w:eastAsia="ru-RU"/>
        </w:rPr>
        <w:t xml:space="preserve"> пунктирной линией.</w:t>
      </w:r>
    </w:p>
    <w:p w:rsidR="004D4CDB" w:rsidRPr="00EB0305" w:rsidRDefault="004D4CDB" w:rsidP="009A5E46">
      <w:pPr>
        <w:shd w:val="clear" w:color="auto" w:fill="FFFFFF"/>
        <w:spacing w:after="247" w:line="360" w:lineRule="auto"/>
        <w:ind w:firstLine="708"/>
        <w:rPr>
          <w:rFonts w:eastAsia="Times New Roman" w:cs="Times New Roman"/>
          <w:sz w:val="20"/>
          <w:szCs w:val="29"/>
          <w:lang w:eastAsia="ru-RU"/>
        </w:rPr>
      </w:pPr>
      <w:r>
        <w:rPr>
          <w:rFonts w:eastAsia="Times New Roman" w:cs="Times New Roman"/>
          <w:sz w:val="20"/>
          <w:szCs w:val="29"/>
          <w:lang w:eastAsia="ru-RU"/>
        </w:rPr>
        <w:t xml:space="preserve">Отображением </w:t>
      </w:r>
      <w:r w:rsidR="00A83823">
        <w:rPr>
          <w:rFonts w:eastAsia="Times New Roman" w:cs="Times New Roman"/>
          <w:sz w:val="20"/>
          <w:szCs w:val="29"/>
          <w:lang w:eastAsia="ru-RU"/>
        </w:rPr>
        <w:t xml:space="preserve">свечей </w:t>
      </w:r>
      <w:r>
        <w:rPr>
          <w:rFonts w:eastAsia="Times New Roman" w:cs="Times New Roman"/>
          <w:sz w:val="20"/>
          <w:szCs w:val="29"/>
          <w:lang w:eastAsia="ru-RU"/>
        </w:rPr>
        <w:t>конкретных сессий можно управлять с помощью инструмента «</w:t>
      </w:r>
      <w:r w:rsidR="00415A41">
        <w:rPr>
          <w:rFonts w:eastAsia="Times New Roman" w:cs="Times New Roman"/>
          <w:sz w:val="20"/>
          <w:szCs w:val="29"/>
          <w:lang w:eastAsia="ru-RU"/>
        </w:rPr>
        <w:t>Зрение</w:t>
      </w:r>
      <w:r>
        <w:rPr>
          <w:rFonts w:eastAsia="Times New Roman" w:cs="Times New Roman"/>
          <w:sz w:val="20"/>
          <w:szCs w:val="29"/>
          <w:lang w:eastAsia="ru-RU"/>
        </w:rPr>
        <w:t xml:space="preserve"> Хищника».</w:t>
      </w:r>
    </w:p>
    <w:p w:rsidR="00594CAF" w:rsidRDefault="00594CAF" w:rsidP="009A5E46">
      <w:pPr>
        <w:pStyle w:val="2"/>
        <w:spacing w:line="360" w:lineRule="auto"/>
        <w:rPr>
          <w:rFonts w:asciiTheme="minorHAnsi" w:eastAsia="Times New Roman" w:hAnsiTheme="minorHAnsi"/>
          <w:lang w:eastAsia="ru-RU"/>
        </w:rPr>
      </w:pPr>
      <w:r w:rsidRPr="00D24A06">
        <w:rPr>
          <w:rFonts w:asciiTheme="minorHAnsi" w:eastAsia="Times New Roman" w:hAnsiTheme="minorHAnsi"/>
          <w:lang w:eastAsia="ru-RU"/>
        </w:rPr>
        <w:lastRenderedPageBreak/>
        <w:t>Уровни поддержки и сопротивления (</w:t>
      </w:r>
      <w:r w:rsidRPr="00D24A06">
        <w:rPr>
          <w:rFonts w:asciiTheme="minorHAnsi" w:eastAsia="Times New Roman" w:hAnsiTheme="minorHAnsi"/>
          <w:i/>
          <w:iCs/>
          <w:lang w:eastAsia="ru-RU"/>
        </w:rPr>
        <w:t>P</w:t>
      </w:r>
      <w:r w:rsidRPr="00D24A06">
        <w:rPr>
          <w:rFonts w:asciiTheme="minorHAnsi" w:eastAsia="Times New Roman" w:hAnsiTheme="minorHAnsi"/>
          <w:lang w:eastAsia="ru-RU"/>
        </w:rPr>
        <w:t>rice </w:t>
      </w:r>
      <w:r w:rsidRPr="00D24A06">
        <w:rPr>
          <w:rFonts w:asciiTheme="minorHAnsi" w:eastAsia="Times New Roman" w:hAnsiTheme="minorHAnsi"/>
          <w:i/>
          <w:iCs/>
          <w:lang w:eastAsia="ru-RU"/>
        </w:rPr>
        <w:t>M</w:t>
      </w:r>
      <w:r w:rsidRPr="00D24A06">
        <w:rPr>
          <w:rFonts w:asciiTheme="minorHAnsi" w:eastAsia="Times New Roman" w:hAnsiTheme="minorHAnsi"/>
          <w:lang w:eastAsia="ru-RU"/>
        </w:rPr>
        <w:t>arshes)</w:t>
      </w:r>
    </w:p>
    <w:p w:rsidR="004D52F0" w:rsidRDefault="00A83823" w:rsidP="00A83823">
      <w:pPr>
        <w:spacing w:line="360" w:lineRule="auto"/>
        <w:rPr>
          <w:sz w:val="20"/>
          <w:szCs w:val="20"/>
          <w:lang w:eastAsia="ru-RU"/>
        </w:rPr>
      </w:pPr>
      <w:r>
        <w:rPr>
          <w:sz w:val="20"/>
          <w:szCs w:val="20"/>
          <w:lang w:eastAsia="ru-RU"/>
        </w:rPr>
        <w:t>Для построения уровней поддержки и сопротивления индикатор использует следующий алгоритм:</w:t>
      </w:r>
    </w:p>
    <w:p w:rsidR="00A83823" w:rsidRPr="00DC643F" w:rsidRDefault="0027662B" w:rsidP="00DC643F">
      <w:pPr>
        <w:pStyle w:val="a4"/>
        <w:numPr>
          <w:ilvl w:val="0"/>
          <w:numId w:val="15"/>
        </w:numPr>
        <w:spacing w:line="360" w:lineRule="auto"/>
        <w:rPr>
          <w:sz w:val="20"/>
          <w:szCs w:val="20"/>
          <w:lang w:eastAsia="ru-RU"/>
        </w:rPr>
      </w:pPr>
      <w:r w:rsidRPr="00DC643F">
        <w:rPr>
          <w:sz w:val="20"/>
          <w:szCs w:val="20"/>
          <w:lang w:eastAsia="ru-RU"/>
        </w:rPr>
        <w:t>Фиксируются цены закрытия (</w:t>
      </w:r>
      <w:r w:rsidRPr="00DC643F">
        <w:rPr>
          <w:sz w:val="20"/>
          <w:szCs w:val="20"/>
          <w:lang w:val="en-US" w:eastAsia="ru-RU"/>
        </w:rPr>
        <w:t>CLOSE</w:t>
      </w:r>
      <w:r w:rsidRPr="00DC643F">
        <w:rPr>
          <w:sz w:val="20"/>
          <w:szCs w:val="20"/>
          <w:lang w:eastAsia="ru-RU"/>
        </w:rPr>
        <w:t>) всех баров на выбранном периоде</w:t>
      </w:r>
      <w:r w:rsidR="00DC643F" w:rsidRPr="00DC643F">
        <w:rPr>
          <w:sz w:val="20"/>
          <w:szCs w:val="20"/>
          <w:lang w:eastAsia="ru-RU"/>
        </w:rPr>
        <w:t xml:space="preserve"> (период выбирается с помощью панели управления индикатором и по умолчанию равен периоду графика) с указанной при запуске глубиной;</w:t>
      </w:r>
    </w:p>
    <w:p w:rsidR="00DC643F" w:rsidRPr="00DC643F" w:rsidRDefault="00DC643F" w:rsidP="00DC643F">
      <w:pPr>
        <w:pStyle w:val="a4"/>
        <w:numPr>
          <w:ilvl w:val="0"/>
          <w:numId w:val="15"/>
        </w:numPr>
        <w:spacing w:line="360" w:lineRule="auto"/>
        <w:rPr>
          <w:sz w:val="20"/>
          <w:szCs w:val="20"/>
          <w:lang w:eastAsia="ru-RU"/>
        </w:rPr>
      </w:pPr>
      <w:r w:rsidRPr="00DC643F">
        <w:rPr>
          <w:sz w:val="20"/>
          <w:szCs w:val="20"/>
          <w:lang w:eastAsia="ru-RU"/>
        </w:rPr>
        <w:t>Подсчитывается количество повторений каждой из цен (с некоторыми допущениями);</w:t>
      </w:r>
    </w:p>
    <w:p w:rsidR="00DC643F" w:rsidRPr="00DC643F" w:rsidRDefault="00DC643F" w:rsidP="00DC643F">
      <w:pPr>
        <w:pStyle w:val="a4"/>
        <w:numPr>
          <w:ilvl w:val="0"/>
          <w:numId w:val="15"/>
        </w:numPr>
        <w:spacing w:line="360" w:lineRule="auto"/>
        <w:rPr>
          <w:sz w:val="20"/>
          <w:szCs w:val="20"/>
          <w:lang w:eastAsia="ru-RU"/>
        </w:rPr>
      </w:pPr>
      <w:r w:rsidRPr="00DC643F">
        <w:rPr>
          <w:sz w:val="20"/>
          <w:szCs w:val="20"/>
          <w:lang w:eastAsia="ru-RU"/>
        </w:rPr>
        <w:t>Цены с максимальными количествами подтверждений создают уровень.</w:t>
      </w:r>
    </w:p>
    <w:p w:rsidR="00ED506E" w:rsidRPr="00ED506E" w:rsidRDefault="00ED506E" w:rsidP="009A5E46">
      <w:pPr>
        <w:spacing w:line="360" w:lineRule="auto"/>
        <w:jc w:val="center"/>
        <w:rPr>
          <w:sz w:val="20"/>
          <w:szCs w:val="20"/>
          <w:lang w:eastAsia="ru-RU"/>
        </w:rPr>
      </w:pPr>
      <w:r>
        <w:rPr>
          <w:noProof/>
          <w:sz w:val="20"/>
          <w:szCs w:val="20"/>
          <w:lang w:eastAsia="ru-RU"/>
        </w:rPr>
        <w:drawing>
          <wp:inline distT="0" distB="0" distL="0" distR="0">
            <wp:extent cx="3600000" cy="2701241"/>
            <wp:effectExtent l="19050" t="0" r="450" b="0"/>
            <wp:docPr id="5" name="Рисунок 4" descr="PM42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2.png"/>
                    <pic:cNvPicPr/>
                  </pic:nvPicPr>
                  <pic:blipFill>
                    <a:blip r:embed="rId10" cstate="print"/>
                    <a:stretch>
                      <a:fillRect/>
                    </a:stretch>
                  </pic:blipFill>
                  <pic:spPr>
                    <a:xfrm>
                      <a:off x="0" y="0"/>
                      <a:ext cx="3600000" cy="2701241"/>
                    </a:xfrm>
                    <a:prstGeom prst="rect">
                      <a:avLst/>
                    </a:prstGeom>
                  </pic:spPr>
                </pic:pic>
              </a:graphicData>
            </a:graphic>
          </wp:inline>
        </w:drawing>
      </w:r>
    </w:p>
    <w:p w:rsidR="00594CAF" w:rsidRDefault="00DC643F" w:rsidP="0057097A">
      <w:pPr>
        <w:shd w:val="clear" w:color="auto" w:fill="FFFFFF"/>
        <w:spacing w:after="0" w:line="360" w:lineRule="auto"/>
        <w:ind w:firstLine="708"/>
        <w:jc w:val="both"/>
        <w:rPr>
          <w:rFonts w:eastAsia="Times New Roman" w:cs="Times New Roman"/>
          <w:color w:val="404040"/>
          <w:sz w:val="20"/>
          <w:szCs w:val="29"/>
          <w:lang w:eastAsia="ru-RU"/>
        </w:rPr>
      </w:pPr>
      <w:r>
        <w:rPr>
          <w:rFonts w:eastAsia="Times New Roman" w:cs="Times New Roman"/>
          <w:color w:val="404040"/>
          <w:sz w:val="20"/>
          <w:szCs w:val="29"/>
          <w:lang w:eastAsia="ru-RU"/>
        </w:rPr>
        <w:t>При выводе на экран количество подтверждений уровня определяет плотность цвета отображающей его линии: чем более подтвержден уровень, тем ярче его цвет. Цвет слабо подтвержденных уровней близок к черному</w:t>
      </w:r>
      <w:r w:rsidR="0057097A">
        <w:rPr>
          <w:rFonts w:eastAsia="Times New Roman" w:cs="Times New Roman"/>
          <w:color w:val="404040"/>
          <w:sz w:val="20"/>
          <w:szCs w:val="29"/>
          <w:lang w:eastAsia="ru-RU"/>
        </w:rPr>
        <w:t xml:space="preserve"> цвету</w:t>
      </w:r>
      <w:r>
        <w:rPr>
          <w:rFonts w:eastAsia="Times New Roman" w:cs="Times New Roman"/>
          <w:color w:val="404040"/>
          <w:sz w:val="20"/>
          <w:szCs w:val="29"/>
          <w:lang w:eastAsia="ru-RU"/>
        </w:rPr>
        <w:t>. Оттенок цвета определяется торговыми сессиями в которых он был подтвержден</w:t>
      </w:r>
      <w:r w:rsidR="0057097A">
        <w:rPr>
          <w:rFonts w:eastAsia="Times New Roman" w:cs="Times New Roman"/>
          <w:color w:val="404040"/>
          <w:sz w:val="20"/>
          <w:szCs w:val="29"/>
          <w:lang w:eastAsia="ru-RU"/>
        </w:rPr>
        <w:t>. На приведенном ниже рисунке зеленые уровни определены только в Азиатской торговой сессии, красный  – в Американской. Если уровень важен для участников нескольких сессий, его цвет будет определен смешением исходных цветов сессий: пурпурный как смесь красного и синего указывает на значимость уровня для участников Американской и Европейской сессий, голубой – Европейской и Азиатской. Уровень, установленный участниками всех сессий, будет иметь приближенный к белому цвет.</w:t>
      </w:r>
    </w:p>
    <w:p w:rsidR="00ED506E" w:rsidRDefault="00ED506E" w:rsidP="009A5E46">
      <w:pPr>
        <w:shd w:val="clear" w:color="auto" w:fill="FFFFFF"/>
        <w:spacing w:after="0"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2"/>
            <wp:effectExtent l="19050" t="0" r="450" b="0"/>
            <wp:docPr id="6" name="Рисунок 5" descr="PM42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3.png"/>
                    <pic:cNvPicPr/>
                  </pic:nvPicPr>
                  <pic:blipFill>
                    <a:blip r:embed="rId11" cstate="print"/>
                    <a:stretch>
                      <a:fillRect/>
                    </a:stretch>
                  </pic:blipFill>
                  <pic:spPr>
                    <a:xfrm>
                      <a:off x="0" y="0"/>
                      <a:ext cx="3600000" cy="2701242"/>
                    </a:xfrm>
                    <a:prstGeom prst="rect">
                      <a:avLst/>
                    </a:prstGeom>
                  </pic:spPr>
                </pic:pic>
              </a:graphicData>
            </a:graphic>
          </wp:inline>
        </w:drawing>
      </w:r>
    </w:p>
    <w:p w:rsidR="0057097A" w:rsidRDefault="0057097A" w:rsidP="00CA60EB">
      <w:pPr>
        <w:shd w:val="clear" w:color="auto" w:fill="FFFFFF"/>
        <w:spacing w:after="0" w:line="360" w:lineRule="auto"/>
        <w:ind w:firstLine="708"/>
        <w:jc w:val="both"/>
        <w:rPr>
          <w:rFonts w:eastAsia="Times New Roman" w:cs="Times New Roman"/>
          <w:color w:val="404040"/>
          <w:sz w:val="20"/>
          <w:szCs w:val="29"/>
          <w:lang w:eastAsia="ru-RU"/>
        </w:rPr>
      </w:pPr>
      <w:r>
        <w:rPr>
          <w:rFonts w:eastAsia="Times New Roman" w:cs="Times New Roman"/>
          <w:color w:val="404040"/>
          <w:sz w:val="20"/>
          <w:szCs w:val="29"/>
          <w:lang w:eastAsia="ru-RU"/>
        </w:rPr>
        <w:t>Из приведенного выше следует, что индикатор оперирует только историческими данными и не может предсказывать уровни для цен, отсутствовавших в анализированном диапазоне. О приближении к границам этого диапазона индикатор сигнализирует надписью «</w:t>
      </w:r>
      <w:r w:rsidRPr="0057097A">
        <w:rPr>
          <w:b/>
          <w:sz w:val="20"/>
          <w:szCs w:val="20"/>
          <w:lang w:val="en-US"/>
        </w:rPr>
        <w:t>Pretium</w:t>
      </w:r>
      <w:r w:rsidRPr="0057097A">
        <w:rPr>
          <w:b/>
          <w:sz w:val="20"/>
          <w:szCs w:val="20"/>
        </w:rPr>
        <w:t xml:space="preserve"> </w:t>
      </w:r>
      <w:r w:rsidRPr="0057097A">
        <w:rPr>
          <w:b/>
          <w:sz w:val="20"/>
          <w:szCs w:val="20"/>
          <w:lang w:val="en-US"/>
        </w:rPr>
        <w:t>ignotum</w:t>
      </w:r>
      <w:r w:rsidRPr="0057097A">
        <w:rPr>
          <w:b/>
          <w:sz w:val="20"/>
          <w:szCs w:val="20"/>
        </w:rPr>
        <w:t>!</w:t>
      </w:r>
      <w:r>
        <w:rPr>
          <w:rFonts w:eastAsia="Times New Roman" w:cs="Times New Roman"/>
          <w:color w:val="404040"/>
          <w:sz w:val="20"/>
          <w:szCs w:val="29"/>
          <w:lang w:eastAsia="ru-RU"/>
        </w:rPr>
        <w:t>».</w:t>
      </w:r>
    </w:p>
    <w:p w:rsidR="0057097A" w:rsidRDefault="0057097A" w:rsidP="0057097A">
      <w:pPr>
        <w:pStyle w:val="2"/>
        <w:spacing w:line="360" w:lineRule="auto"/>
        <w:rPr>
          <w:rFonts w:asciiTheme="minorHAnsi" w:hAnsiTheme="minorHAnsi"/>
          <w:sz w:val="22"/>
        </w:rPr>
      </w:pPr>
      <w:r>
        <w:rPr>
          <w:rFonts w:asciiTheme="minorHAnsi" w:hAnsiTheme="minorHAnsi"/>
          <w:sz w:val="22"/>
        </w:rPr>
        <w:lastRenderedPageBreak/>
        <w:t>Дополнительные инструменты уровней</w:t>
      </w:r>
    </w:p>
    <w:p w:rsidR="0057097A" w:rsidRDefault="00CA60EB" w:rsidP="00CA60EB">
      <w:pPr>
        <w:ind w:firstLine="708"/>
        <w:rPr>
          <w:sz w:val="20"/>
          <w:szCs w:val="20"/>
        </w:rPr>
      </w:pPr>
      <w:r>
        <w:rPr>
          <w:sz w:val="20"/>
          <w:szCs w:val="20"/>
        </w:rPr>
        <w:t>В результате работы индикатор генерирует почти сплошное градиентное поле, отображающее плотности распределения цен закрытия по торговым сессиям. Из этой информации трудно выделить конкретные уровни, применимые для торговли (несмотря на это, поле достаточно информативно в целях изучения поведения цены). Инструмент «</w:t>
      </w:r>
      <w:r w:rsidRPr="00CA60EB">
        <w:rPr>
          <w:b/>
          <w:sz w:val="20"/>
          <w:szCs w:val="20"/>
          <w:lang w:val="en-US"/>
        </w:rPr>
        <w:t>Narrow</w:t>
      </w:r>
      <w:r>
        <w:rPr>
          <w:sz w:val="20"/>
          <w:szCs w:val="20"/>
        </w:rPr>
        <w:t>» позволяет «проявить» значимые уровни, визуально повышая их различимость.</w:t>
      </w:r>
    </w:p>
    <w:p w:rsidR="00CA60EB" w:rsidRPr="006F51A7" w:rsidRDefault="0004202D" w:rsidP="00CA60EB">
      <w:pPr>
        <w:ind w:firstLine="708"/>
        <w:rPr>
          <w:sz w:val="20"/>
          <w:szCs w:val="20"/>
        </w:rPr>
      </w:pPr>
      <w:r>
        <w:rPr>
          <w:sz w:val="20"/>
          <w:szCs w:val="20"/>
        </w:rPr>
        <w:t>В режиме отображения уровней «</w:t>
      </w:r>
      <w:r w:rsidRPr="00CA60EB">
        <w:rPr>
          <w:b/>
          <w:sz w:val="20"/>
          <w:szCs w:val="20"/>
          <w:lang w:val="en-US"/>
        </w:rPr>
        <w:t>Monocolor</w:t>
      </w:r>
      <w:r>
        <w:rPr>
          <w:sz w:val="20"/>
          <w:szCs w:val="20"/>
        </w:rPr>
        <w:t>» не учитываются данные о сессии-источнике уровня.  Также, е</w:t>
      </w:r>
      <w:r w:rsidR="00CA60EB">
        <w:rPr>
          <w:sz w:val="20"/>
          <w:szCs w:val="20"/>
        </w:rPr>
        <w:t>сли в качестве источника данных был выбран период больший чем «</w:t>
      </w:r>
      <w:r w:rsidR="00CA60EB">
        <w:rPr>
          <w:sz w:val="20"/>
          <w:szCs w:val="20"/>
          <w:lang w:val="en-US"/>
        </w:rPr>
        <w:t>H</w:t>
      </w:r>
      <w:r w:rsidR="00CA60EB" w:rsidRPr="00CA60EB">
        <w:rPr>
          <w:sz w:val="20"/>
          <w:szCs w:val="20"/>
        </w:rPr>
        <w:t>4</w:t>
      </w:r>
      <w:r w:rsidR="00CA60EB">
        <w:rPr>
          <w:sz w:val="20"/>
          <w:szCs w:val="20"/>
        </w:rPr>
        <w:t>», индикатор автоматически переключается в режим «</w:t>
      </w:r>
      <w:r w:rsidR="00CA60EB" w:rsidRPr="00CA60EB">
        <w:rPr>
          <w:b/>
          <w:sz w:val="20"/>
          <w:szCs w:val="20"/>
          <w:lang w:val="en-US"/>
        </w:rPr>
        <w:t>Monocolor</w:t>
      </w:r>
      <w:r w:rsidR="00CA60EB">
        <w:rPr>
          <w:sz w:val="20"/>
          <w:szCs w:val="20"/>
        </w:rPr>
        <w:t>»</w:t>
      </w:r>
      <w:r>
        <w:rPr>
          <w:sz w:val="20"/>
          <w:szCs w:val="20"/>
        </w:rPr>
        <w:t xml:space="preserve">  из-за невозможности четкого определения границ сессий на этих периодах.</w:t>
      </w:r>
    </w:p>
    <w:p w:rsidR="00ED506E" w:rsidRPr="00594CAF" w:rsidRDefault="00ED506E" w:rsidP="009A5E46">
      <w:pPr>
        <w:shd w:val="clear" w:color="auto" w:fill="FFFFFF"/>
        <w:spacing w:after="0"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1"/>
            <wp:effectExtent l="19050" t="0" r="450" b="0"/>
            <wp:docPr id="7" name="Рисунок 6" descr="PM42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4.png"/>
                    <pic:cNvPicPr/>
                  </pic:nvPicPr>
                  <pic:blipFill>
                    <a:blip r:embed="rId12" cstate="print"/>
                    <a:stretch>
                      <a:fillRect/>
                    </a:stretch>
                  </pic:blipFill>
                  <pic:spPr>
                    <a:xfrm>
                      <a:off x="0" y="0"/>
                      <a:ext cx="3600000" cy="2701241"/>
                    </a:xfrm>
                    <a:prstGeom prst="rect">
                      <a:avLst/>
                    </a:prstGeom>
                  </pic:spPr>
                </pic:pic>
              </a:graphicData>
            </a:graphic>
          </wp:inline>
        </w:drawing>
      </w:r>
    </w:p>
    <w:p w:rsidR="00594CAF" w:rsidRPr="00D24A06" w:rsidRDefault="00594CAF" w:rsidP="009A5E46">
      <w:pPr>
        <w:pStyle w:val="2"/>
        <w:spacing w:line="360" w:lineRule="auto"/>
        <w:rPr>
          <w:rFonts w:asciiTheme="minorHAnsi" w:eastAsia="Times New Roman" w:hAnsiTheme="minorHAnsi"/>
          <w:lang w:eastAsia="ru-RU"/>
        </w:rPr>
      </w:pPr>
      <w:r w:rsidRPr="00D24A06">
        <w:rPr>
          <w:rFonts w:asciiTheme="minorHAnsi" w:eastAsia="Times New Roman" w:hAnsiTheme="minorHAnsi"/>
          <w:lang w:eastAsia="ru-RU"/>
        </w:rPr>
        <w:t>Ближайшие цели (</w:t>
      </w:r>
      <w:r w:rsidRPr="00D24A06">
        <w:rPr>
          <w:rFonts w:asciiTheme="minorHAnsi" w:eastAsia="Times New Roman" w:hAnsiTheme="minorHAnsi"/>
          <w:i/>
          <w:iCs/>
          <w:lang w:eastAsia="ru-RU"/>
        </w:rPr>
        <w:t>P</w:t>
      </w:r>
      <w:r w:rsidRPr="00D24A06">
        <w:rPr>
          <w:rFonts w:asciiTheme="minorHAnsi" w:eastAsia="Times New Roman" w:hAnsiTheme="minorHAnsi"/>
          <w:lang w:eastAsia="ru-RU"/>
        </w:rPr>
        <w:t>roximate </w:t>
      </w:r>
      <w:r w:rsidRPr="00D24A06">
        <w:rPr>
          <w:rFonts w:asciiTheme="minorHAnsi" w:eastAsia="Times New Roman" w:hAnsiTheme="minorHAnsi"/>
          <w:i/>
          <w:iCs/>
          <w:lang w:eastAsia="ru-RU"/>
        </w:rPr>
        <w:t>M</w:t>
      </w:r>
      <w:r w:rsidRPr="00D24A06">
        <w:rPr>
          <w:rFonts w:asciiTheme="minorHAnsi" w:eastAsia="Times New Roman" w:hAnsiTheme="minorHAnsi"/>
          <w:lang w:eastAsia="ru-RU"/>
        </w:rPr>
        <w:t>issions)</w:t>
      </w:r>
    </w:p>
    <w:p w:rsidR="00594CAF" w:rsidRDefault="0004202D" w:rsidP="0004202D">
      <w:pPr>
        <w:shd w:val="clear" w:color="auto" w:fill="FFFFFF"/>
        <w:spacing w:after="0"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Инструмент «Ближайшие цели» отображает справа от текущего бара по два ближайших недостигнутых на этом баре уровня поддержки/сопротивления сверху и снизу. Уровни уже пройденные отображаются серым цветом, остальные – цветом полученным смешением цветов сгенерировавших их сессий. Размер ценовой метки зависит от качества подтверждения уровня</w:t>
      </w:r>
      <w:r w:rsidR="00415A41">
        <w:rPr>
          <w:rFonts w:eastAsia="Times New Roman" w:cs="Times New Roman"/>
          <w:color w:val="404040"/>
          <w:sz w:val="20"/>
          <w:szCs w:val="29"/>
          <w:lang w:eastAsia="ru-RU"/>
        </w:rPr>
        <w:t>. Всего может быть три размера: малый – надежность менее четверти от максимального значения, средний – менее половины и большой – надежные уровни.</w:t>
      </w:r>
    </w:p>
    <w:p w:rsidR="00415A41" w:rsidRPr="0062190F" w:rsidRDefault="00415A41" w:rsidP="0004202D">
      <w:pPr>
        <w:shd w:val="clear" w:color="auto" w:fill="FFFFFF"/>
        <w:spacing w:after="0"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Этот инструмент отображает уровни только для активных торговых сессий, вне зависимости от настроек отображения «Зрения Хищника».</w:t>
      </w:r>
    </w:p>
    <w:p w:rsidR="0062190F" w:rsidRPr="0062190F" w:rsidRDefault="0062190F" w:rsidP="009A5E46">
      <w:pPr>
        <w:shd w:val="clear" w:color="auto" w:fill="FFFFFF"/>
        <w:spacing w:after="0"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1"/>
            <wp:effectExtent l="19050" t="0" r="450" b="0"/>
            <wp:docPr id="4" name="Рисунок 3" descr="PM42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5.png"/>
                    <pic:cNvPicPr/>
                  </pic:nvPicPr>
                  <pic:blipFill>
                    <a:blip r:embed="rId13" cstate="print"/>
                    <a:stretch>
                      <a:fillRect/>
                    </a:stretch>
                  </pic:blipFill>
                  <pic:spPr>
                    <a:xfrm>
                      <a:off x="0" y="0"/>
                      <a:ext cx="3600000" cy="2701241"/>
                    </a:xfrm>
                    <a:prstGeom prst="rect">
                      <a:avLst/>
                    </a:prstGeom>
                  </pic:spPr>
                </pic:pic>
              </a:graphicData>
            </a:graphic>
          </wp:inline>
        </w:drawing>
      </w:r>
    </w:p>
    <w:p w:rsidR="00621F74" w:rsidRPr="00006A5D" w:rsidRDefault="00621F74" w:rsidP="009A5E46">
      <w:pPr>
        <w:pStyle w:val="2"/>
        <w:spacing w:line="360" w:lineRule="auto"/>
        <w:rPr>
          <w:rFonts w:asciiTheme="minorHAnsi" w:hAnsiTheme="minorHAnsi"/>
          <w:lang w:eastAsia="ru-RU"/>
        </w:rPr>
      </w:pPr>
      <w:r w:rsidRPr="00D24A06">
        <w:rPr>
          <w:rFonts w:asciiTheme="minorHAnsi" w:eastAsia="Times New Roman" w:hAnsiTheme="minorHAnsi"/>
          <w:lang w:eastAsia="ru-RU"/>
        </w:rPr>
        <w:lastRenderedPageBreak/>
        <w:t>Таймеры торговых сессий (</w:t>
      </w:r>
      <w:r w:rsidRPr="00D24A06">
        <w:rPr>
          <w:rFonts w:asciiTheme="minorHAnsi" w:eastAsia="Times New Roman" w:hAnsiTheme="minorHAnsi"/>
          <w:i/>
          <w:lang w:eastAsia="ru-RU"/>
        </w:rPr>
        <w:t>P</w:t>
      </w:r>
      <w:r w:rsidRPr="00D24A06">
        <w:rPr>
          <w:rFonts w:asciiTheme="minorHAnsi" w:eastAsia="Times New Roman" w:hAnsiTheme="minorHAnsi"/>
          <w:lang w:eastAsia="ru-RU"/>
        </w:rPr>
        <w:t>eriod</w:t>
      </w:r>
      <w:r w:rsidRPr="00D24A06">
        <w:rPr>
          <w:rFonts w:asciiTheme="minorHAnsi" w:eastAsia="Times New Roman" w:hAnsiTheme="minorHAnsi"/>
          <w:lang w:val="en-US" w:eastAsia="ru-RU"/>
        </w:rPr>
        <w:t>s</w:t>
      </w:r>
      <w:r w:rsidRPr="00D24A06">
        <w:rPr>
          <w:rFonts w:asciiTheme="minorHAnsi" w:eastAsia="Times New Roman" w:hAnsiTheme="minorHAnsi"/>
          <w:lang w:eastAsia="ru-RU"/>
        </w:rPr>
        <w:t xml:space="preserve"> </w:t>
      </w:r>
      <w:r w:rsidRPr="00D24A06">
        <w:rPr>
          <w:rFonts w:asciiTheme="minorHAnsi" w:eastAsia="Times New Roman" w:hAnsiTheme="minorHAnsi"/>
          <w:i/>
          <w:lang w:val="en-US" w:eastAsia="ru-RU"/>
        </w:rPr>
        <w:t>M</w:t>
      </w:r>
      <w:r w:rsidRPr="00D24A06">
        <w:rPr>
          <w:rFonts w:asciiTheme="minorHAnsi" w:eastAsia="Times New Roman" w:hAnsiTheme="minorHAnsi"/>
          <w:lang w:val="en-US" w:eastAsia="ru-RU"/>
        </w:rPr>
        <w:t>eters</w:t>
      </w:r>
      <w:r w:rsidRPr="00D24A06">
        <w:rPr>
          <w:rFonts w:asciiTheme="minorHAnsi" w:eastAsia="Times New Roman" w:hAnsiTheme="minorHAnsi"/>
          <w:lang w:eastAsia="ru-RU"/>
        </w:rPr>
        <w:t xml:space="preserve">) </w:t>
      </w:r>
    </w:p>
    <w:p w:rsidR="00594CAF" w:rsidRPr="00ED506E" w:rsidRDefault="00C67C42" w:rsidP="009A5E46">
      <w:pPr>
        <w:shd w:val="clear" w:color="auto" w:fill="FFFFFF"/>
        <w:spacing w:after="247"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 xml:space="preserve">Предназначены для </w:t>
      </w:r>
      <w:r w:rsidR="003354D2">
        <w:rPr>
          <w:rFonts w:eastAsia="Times New Roman" w:cs="Times New Roman"/>
          <w:color w:val="404040"/>
          <w:sz w:val="20"/>
          <w:szCs w:val="29"/>
          <w:lang w:eastAsia="ru-RU"/>
        </w:rPr>
        <w:t>визуализации</w:t>
      </w:r>
      <w:r>
        <w:rPr>
          <w:rFonts w:eastAsia="Times New Roman" w:cs="Times New Roman"/>
          <w:color w:val="404040"/>
          <w:sz w:val="20"/>
          <w:szCs w:val="29"/>
          <w:lang w:eastAsia="ru-RU"/>
        </w:rPr>
        <w:t xml:space="preserve"> времени, оставшегося до конца торговой сессии (для активных сессий) или времени до начала сессии (для неактивных). Активные сессии </w:t>
      </w:r>
      <w:r w:rsidR="003354D2">
        <w:rPr>
          <w:rFonts w:eastAsia="Times New Roman" w:cs="Times New Roman"/>
          <w:color w:val="404040"/>
          <w:sz w:val="20"/>
          <w:szCs w:val="29"/>
          <w:lang w:eastAsia="ru-RU"/>
        </w:rPr>
        <w:t xml:space="preserve">отображаются яркими цветами на табло и его рамке. </w:t>
      </w:r>
      <w:r w:rsidR="00424DCC">
        <w:rPr>
          <w:rFonts w:eastAsia="Times New Roman" w:cs="Times New Roman"/>
          <w:color w:val="404040"/>
          <w:sz w:val="20"/>
          <w:szCs w:val="29"/>
          <w:lang w:eastAsia="ru-RU"/>
        </w:rPr>
        <w:t>Неактивные имеют приглушенный цвет</w:t>
      </w:r>
      <w:r w:rsidR="003354D2" w:rsidRPr="003354D2">
        <w:rPr>
          <w:rFonts w:eastAsia="Times New Roman" w:cs="Times New Roman"/>
          <w:color w:val="404040"/>
          <w:sz w:val="20"/>
          <w:szCs w:val="29"/>
          <w:lang w:eastAsia="ru-RU"/>
        </w:rPr>
        <w:t xml:space="preserve">. Сессии, отображение которых выключено с помощью </w:t>
      </w:r>
      <w:r w:rsidR="003354D2">
        <w:rPr>
          <w:rFonts w:eastAsia="Times New Roman" w:cs="Times New Roman"/>
          <w:color w:val="404040"/>
          <w:sz w:val="20"/>
          <w:szCs w:val="29"/>
          <w:lang w:eastAsia="ru-RU"/>
        </w:rPr>
        <w:t>«</w:t>
      </w:r>
      <w:r w:rsidR="003354D2" w:rsidRPr="003354D2">
        <w:rPr>
          <w:rFonts w:eastAsia="Times New Roman" w:cs="Times New Roman"/>
          <w:color w:val="404040"/>
          <w:sz w:val="20"/>
          <w:szCs w:val="29"/>
          <w:lang w:eastAsia="ru-RU"/>
        </w:rPr>
        <w:t>Predator Mask», показаны серым цветом вне зависимости от их активности.</w:t>
      </w:r>
      <w:r w:rsidR="003354D2">
        <w:rPr>
          <w:rFonts w:eastAsia="Times New Roman" w:cs="Times New Roman"/>
          <w:color w:val="404040"/>
          <w:sz w:val="20"/>
          <w:szCs w:val="29"/>
          <w:lang w:eastAsia="ru-RU"/>
        </w:rPr>
        <w:t xml:space="preserve"> </w:t>
      </w:r>
    </w:p>
    <w:p w:rsidR="0062190F" w:rsidRPr="0062190F" w:rsidRDefault="0062190F" w:rsidP="009A5E46">
      <w:pPr>
        <w:shd w:val="clear" w:color="auto" w:fill="FFFFFF"/>
        <w:spacing w:after="247" w:line="360" w:lineRule="auto"/>
        <w:jc w:val="center"/>
        <w:rPr>
          <w:rFonts w:eastAsia="Times New Roman" w:cs="Times New Roman"/>
          <w:color w:val="404040"/>
          <w:sz w:val="20"/>
          <w:szCs w:val="29"/>
          <w:lang w:val="en-US" w:eastAsia="ru-RU"/>
        </w:rPr>
      </w:pPr>
      <w:r>
        <w:rPr>
          <w:rFonts w:eastAsia="Times New Roman" w:cs="Times New Roman"/>
          <w:noProof/>
          <w:color w:val="404040"/>
          <w:sz w:val="20"/>
          <w:szCs w:val="29"/>
          <w:lang w:eastAsia="ru-RU"/>
        </w:rPr>
        <w:drawing>
          <wp:inline distT="0" distB="0" distL="0" distR="0">
            <wp:extent cx="3600000" cy="2701241"/>
            <wp:effectExtent l="19050" t="0" r="450" b="0"/>
            <wp:docPr id="3" name="Рисунок 2" descr="PM42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6.png"/>
                    <pic:cNvPicPr/>
                  </pic:nvPicPr>
                  <pic:blipFill>
                    <a:blip r:embed="rId14" cstate="print"/>
                    <a:stretch>
                      <a:fillRect/>
                    </a:stretch>
                  </pic:blipFill>
                  <pic:spPr>
                    <a:xfrm>
                      <a:off x="0" y="0"/>
                      <a:ext cx="3600000" cy="2701241"/>
                    </a:xfrm>
                    <a:prstGeom prst="rect">
                      <a:avLst/>
                    </a:prstGeom>
                  </pic:spPr>
                </pic:pic>
              </a:graphicData>
            </a:graphic>
          </wp:inline>
        </w:drawing>
      </w:r>
    </w:p>
    <w:p w:rsidR="00594CAF" w:rsidRPr="00D24A06" w:rsidRDefault="00594CAF" w:rsidP="009A5E46">
      <w:pPr>
        <w:pStyle w:val="2"/>
        <w:spacing w:line="360" w:lineRule="auto"/>
        <w:rPr>
          <w:rFonts w:asciiTheme="minorHAnsi" w:eastAsia="Times New Roman" w:hAnsiTheme="minorHAnsi"/>
          <w:lang w:eastAsia="ru-RU"/>
        </w:rPr>
      </w:pPr>
      <w:r w:rsidRPr="00D24A06">
        <w:rPr>
          <w:rFonts w:asciiTheme="minorHAnsi" w:eastAsia="Times New Roman" w:hAnsiTheme="minorHAnsi"/>
          <w:lang w:eastAsia="ru-RU"/>
        </w:rPr>
        <w:t>Зрение "Хищника"  (</w:t>
      </w:r>
      <w:r w:rsidRPr="00D24A06">
        <w:rPr>
          <w:rFonts w:asciiTheme="minorHAnsi" w:eastAsia="Times New Roman" w:hAnsiTheme="minorHAnsi"/>
          <w:i/>
          <w:lang w:eastAsia="ru-RU"/>
        </w:rPr>
        <w:t>P</w:t>
      </w:r>
      <w:r w:rsidRPr="00D24A06">
        <w:rPr>
          <w:rFonts w:asciiTheme="minorHAnsi" w:eastAsia="Times New Roman" w:hAnsiTheme="minorHAnsi"/>
          <w:lang w:eastAsia="ru-RU"/>
        </w:rPr>
        <w:t xml:space="preserve">redator </w:t>
      </w:r>
      <w:r w:rsidRPr="00D24A06">
        <w:rPr>
          <w:rFonts w:asciiTheme="minorHAnsi" w:eastAsia="Times New Roman" w:hAnsiTheme="minorHAnsi"/>
          <w:i/>
          <w:lang w:eastAsia="ru-RU"/>
        </w:rPr>
        <w:t>M</w:t>
      </w:r>
      <w:r w:rsidRPr="00D24A06">
        <w:rPr>
          <w:rFonts w:asciiTheme="minorHAnsi" w:eastAsia="Times New Roman" w:hAnsiTheme="minorHAnsi"/>
          <w:lang w:eastAsia="ru-RU"/>
        </w:rPr>
        <w:t>ask)</w:t>
      </w:r>
    </w:p>
    <w:p w:rsidR="00594CAF" w:rsidRDefault="00415A41" w:rsidP="00415A41">
      <w:pPr>
        <w:shd w:val="clear" w:color="auto" w:fill="FFFFFF"/>
        <w:spacing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 xml:space="preserve">Инструмент «Зрение Хищника» предназначен для управления отображением конкретных торговых сессий.  Это может быть полезно при необходимости уточнения определенных параметров или для отсеивания «шумящих»  данных. Кнопки </w:t>
      </w:r>
      <w:r w:rsidRPr="007B387C">
        <w:rPr>
          <w:sz w:val="20"/>
        </w:rPr>
        <w:t>«</w:t>
      </w:r>
      <w:r w:rsidRPr="00DB57C0">
        <w:rPr>
          <w:b/>
          <w:sz w:val="20"/>
          <w:lang w:val="en-US"/>
        </w:rPr>
        <w:t>AS</w:t>
      </w:r>
      <w:r w:rsidRPr="007B387C">
        <w:rPr>
          <w:sz w:val="20"/>
        </w:rPr>
        <w:t>»,  «</w:t>
      </w:r>
      <w:r w:rsidRPr="00DB57C0">
        <w:rPr>
          <w:b/>
          <w:sz w:val="20"/>
        </w:rPr>
        <w:t>EU</w:t>
      </w:r>
      <w:r w:rsidRPr="007B387C">
        <w:rPr>
          <w:sz w:val="20"/>
        </w:rPr>
        <w:t>»,  «</w:t>
      </w:r>
      <w:r w:rsidRPr="00DB57C0">
        <w:rPr>
          <w:b/>
          <w:sz w:val="20"/>
          <w:lang w:val="en-US"/>
        </w:rPr>
        <w:t>AM</w:t>
      </w:r>
      <w:r w:rsidRPr="007B387C">
        <w:rPr>
          <w:sz w:val="20"/>
        </w:rPr>
        <w:t>»</w:t>
      </w:r>
      <w:r>
        <w:rPr>
          <w:sz w:val="20"/>
        </w:rPr>
        <w:t xml:space="preserve"> </w:t>
      </w:r>
      <w:r>
        <w:rPr>
          <w:rFonts w:eastAsia="Times New Roman" w:cs="Times New Roman"/>
          <w:color w:val="404040"/>
          <w:sz w:val="20"/>
          <w:szCs w:val="29"/>
          <w:lang w:eastAsia="ru-RU"/>
        </w:rPr>
        <w:t>слева снизу экрана позволяют управлять отображением данных сессий в инструментах  «Свечи» и «Уровни».</w:t>
      </w:r>
    </w:p>
    <w:p w:rsidR="00B87A2F" w:rsidRDefault="00B87A2F" w:rsidP="00415A41">
      <w:pPr>
        <w:shd w:val="clear" w:color="auto" w:fill="FFFFFF"/>
        <w:spacing w:line="360" w:lineRule="auto"/>
        <w:ind w:firstLine="708"/>
        <w:rPr>
          <w:rFonts w:eastAsia="Times New Roman" w:cs="Times New Roman"/>
          <w:color w:val="404040"/>
          <w:sz w:val="20"/>
          <w:szCs w:val="29"/>
          <w:lang w:eastAsia="ru-RU"/>
        </w:rPr>
      </w:pPr>
      <w:r>
        <w:rPr>
          <w:rFonts w:eastAsia="Times New Roman" w:cs="Times New Roman"/>
          <w:color w:val="404040"/>
          <w:sz w:val="20"/>
          <w:szCs w:val="29"/>
          <w:lang w:eastAsia="ru-RU"/>
        </w:rPr>
        <w:t>Режим «автосопровождения» переключает видимость данных в соответствии с актуальной активностью торговых сессий.</w:t>
      </w:r>
    </w:p>
    <w:p w:rsidR="00415A41" w:rsidRDefault="00415A41" w:rsidP="00415A41">
      <w:pPr>
        <w:shd w:val="clear" w:color="auto" w:fill="FFFFFF"/>
        <w:spacing w:line="360" w:lineRule="auto"/>
        <w:ind w:firstLine="708"/>
        <w:rPr>
          <w:rFonts w:eastAsia="Times New Roman" w:cs="Times New Roman"/>
          <w:color w:val="404040"/>
          <w:sz w:val="20"/>
          <w:szCs w:val="29"/>
          <w:lang w:eastAsia="ru-RU"/>
        </w:rPr>
      </w:pPr>
    </w:p>
    <w:p w:rsidR="00ED506E" w:rsidRPr="00ED506E" w:rsidRDefault="00ED506E" w:rsidP="009A5E46">
      <w:pPr>
        <w:shd w:val="clear" w:color="auto" w:fill="FFFFFF"/>
        <w:spacing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1"/>
            <wp:effectExtent l="19050" t="0" r="450" b="0"/>
            <wp:docPr id="8" name="Рисунок 7" descr="PM42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7.png"/>
                    <pic:cNvPicPr/>
                  </pic:nvPicPr>
                  <pic:blipFill>
                    <a:blip r:embed="rId15" cstate="print"/>
                    <a:stretch>
                      <a:fillRect/>
                    </a:stretch>
                  </pic:blipFill>
                  <pic:spPr>
                    <a:xfrm>
                      <a:off x="0" y="0"/>
                      <a:ext cx="3600000" cy="2701241"/>
                    </a:xfrm>
                    <a:prstGeom prst="rect">
                      <a:avLst/>
                    </a:prstGeom>
                  </pic:spPr>
                </pic:pic>
              </a:graphicData>
            </a:graphic>
          </wp:inline>
        </w:drawing>
      </w:r>
    </w:p>
    <w:p w:rsidR="00156AE2" w:rsidRPr="00FB66AF" w:rsidRDefault="00AD1FCF" w:rsidP="009A5E46">
      <w:pPr>
        <w:pStyle w:val="1"/>
        <w:spacing w:line="360" w:lineRule="auto"/>
        <w:rPr>
          <w:rFonts w:ascii="Verdana" w:hAnsi="Verdana"/>
          <w:color w:val="4F81BD" w:themeColor="accent1"/>
          <w:sz w:val="40"/>
          <w:szCs w:val="40"/>
        </w:rPr>
      </w:pPr>
      <w:r w:rsidRPr="00FB66AF">
        <w:rPr>
          <w:rFonts w:ascii="Verdana" w:hAnsi="Verdana"/>
          <w:color w:val="4F81BD" w:themeColor="accent1"/>
          <w:sz w:val="40"/>
          <w:szCs w:val="40"/>
        </w:rPr>
        <w:lastRenderedPageBreak/>
        <w:t>Использование индикатора</w:t>
      </w:r>
    </w:p>
    <w:p w:rsidR="00AD1FCF" w:rsidRDefault="00AD1FCF" w:rsidP="009A5E46">
      <w:pPr>
        <w:pStyle w:val="2"/>
        <w:spacing w:line="360" w:lineRule="auto"/>
        <w:rPr>
          <w:rFonts w:asciiTheme="minorHAnsi" w:hAnsiTheme="minorHAnsi"/>
        </w:rPr>
      </w:pPr>
      <w:r w:rsidRPr="00006A5D">
        <w:rPr>
          <w:rFonts w:asciiTheme="minorHAnsi" w:hAnsiTheme="minorHAnsi"/>
        </w:rPr>
        <w:t>Входные параметры</w:t>
      </w:r>
    </w:p>
    <w:p w:rsidR="00B53A27" w:rsidRPr="00F67B78" w:rsidRDefault="00B53A27" w:rsidP="009A5E46">
      <w:pPr>
        <w:spacing w:line="360" w:lineRule="auto"/>
        <w:ind w:firstLine="708"/>
        <w:rPr>
          <w:rFonts w:eastAsia="Times New Roman" w:cs="Times New Roman"/>
          <w:color w:val="404040"/>
          <w:sz w:val="20"/>
          <w:szCs w:val="29"/>
          <w:lang w:eastAsia="ru-RU"/>
        </w:rPr>
      </w:pPr>
      <w:r w:rsidRPr="00F67B78">
        <w:rPr>
          <w:rFonts w:eastAsia="Times New Roman" w:cs="Times New Roman"/>
          <w:color w:val="404040"/>
          <w:sz w:val="20"/>
          <w:szCs w:val="29"/>
          <w:lang w:eastAsia="ru-RU"/>
        </w:rPr>
        <w:t xml:space="preserve">Индикатор использует единственный входной параметр “Analysis depth (days)”. </w:t>
      </w:r>
      <w:r w:rsidR="0086431C">
        <w:rPr>
          <w:rFonts w:eastAsia="Times New Roman" w:cs="Times New Roman"/>
          <w:color w:val="404040"/>
          <w:sz w:val="20"/>
          <w:szCs w:val="29"/>
          <w:lang w:eastAsia="ru-RU"/>
        </w:rPr>
        <w:t xml:space="preserve">Прочие </w:t>
      </w:r>
      <w:r w:rsidRPr="00F67B78">
        <w:rPr>
          <w:rFonts w:eastAsia="Times New Roman" w:cs="Times New Roman"/>
          <w:color w:val="404040"/>
          <w:sz w:val="20"/>
          <w:szCs w:val="29"/>
          <w:lang w:eastAsia="ru-RU"/>
        </w:rPr>
        <w:t>настройки и смены режимов выполняются через экранный интерфейс индикатора.</w:t>
      </w:r>
    </w:p>
    <w:p w:rsidR="00AD1FCF" w:rsidRPr="00F67B78" w:rsidRDefault="00006A5D" w:rsidP="009A5E46">
      <w:pPr>
        <w:pStyle w:val="1"/>
        <w:numPr>
          <w:ilvl w:val="0"/>
          <w:numId w:val="11"/>
        </w:numPr>
        <w:spacing w:line="360" w:lineRule="auto"/>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Cs w:val="0"/>
          <w:kern w:val="0"/>
          <w:sz w:val="20"/>
          <w:szCs w:val="20"/>
          <w:lang w:eastAsia="en-US"/>
        </w:rPr>
        <w:t xml:space="preserve">Analysis depth (days) </w:t>
      </w:r>
      <w:r w:rsidRPr="00F67B78">
        <w:rPr>
          <w:rFonts w:asciiTheme="minorHAnsi" w:eastAsiaTheme="minorHAnsi" w:hAnsiTheme="minorHAnsi" w:cstheme="minorBidi"/>
          <w:b w:val="0"/>
          <w:bCs w:val="0"/>
          <w:kern w:val="0"/>
          <w:sz w:val="20"/>
          <w:szCs w:val="20"/>
          <w:lang w:eastAsia="en-US"/>
        </w:rPr>
        <w:t xml:space="preserve">- </w:t>
      </w:r>
      <w:r w:rsidRPr="00F67B78">
        <w:rPr>
          <w:rFonts w:asciiTheme="minorHAnsi" w:eastAsiaTheme="minorHAnsi" w:hAnsiTheme="minorHAnsi" w:cstheme="minorBidi"/>
          <w:bCs w:val="0"/>
          <w:kern w:val="0"/>
          <w:sz w:val="20"/>
          <w:szCs w:val="20"/>
          <w:lang w:eastAsia="en-US"/>
        </w:rPr>
        <w:t xml:space="preserve"> </w:t>
      </w:r>
      <w:r w:rsidRPr="00F67B78">
        <w:rPr>
          <w:rFonts w:asciiTheme="minorHAnsi" w:eastAsiaTheme="minorHAnsi" w:hAnsiTheme="minorHAnsi" w:cstheme="minorBidi"/>
          <w:b w:val="0"/>
          <w:bCs w:val="0"/>
          <w:kern w:val="0"/>
          <w:sz w:val="20"/>
          <w:szCs w:val="20"/>
          <w:lang w:eastAsia="en-US"/>
        </w:rPr>
        <w:t>глубина анализа в днях. Эмпирическим путем установлены оптимальные параметры для различных временных периодов графика:</w:t>
      </w:r>
    </w:p>
    <w:tbl>
      <w:tblPr>
        <w:tblStyle w:val="a5"/>
        <w:tblW w:w="0" w:type="auto"/>
        <w:tblInd w:w="1526" w:type="dxa"/>
        <w:tblLook w:val="04A0"/>
      </w:tblPr>
      <w:tblGrid>
        <w:gridCol w:w="2034"/>
        <w:gridCol w:w="2644"/>
        <w:gridCol w:w="2693"/>
      </w:tblGrid>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eastAsia="en-US"/>
              </w:rPr>
              <w:t>Период графика</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eastAsia="en-US"/>
              </w:rPr>
              <w:t>Значение «</w:t>
            </w:r>
            <w:r w:rsidRPr="00F67B78">
              <w:rPr>
                <w:rFonts w:asciiTheme="minorHAnsi" w:eastAsiaTheme="minorHAnsi" w:hAnsiTheme="minorHAnsi" w:cstheme="minorBidi"/>
                <w:bCs w:val="0"/>
                <w:kern w:val="0"/>
                <w:sz w:val="20"/>
                <w:szCs w:val="20"/>
                <w:lang w:eastAsia="en-US"/>
              </w:rPr>
              <w:t>Analysis depth (days)</w:t>
            </w:r>
            <w:r w:rsidRPr="00F67B78">
              <w:rPr>
                <w:rFonts w:asciiTheme="minorHAnsi" w:eastAsiaTheme="minorHAnsi" w:hAnsiTheme="minorHAnsi" w:cstheme="minorBidi"/>
                <w:b w:val="0"/>
                <w:bCs w:val="0"/>
                <w:kern w:val="0"/>
                <w:sz w:val="20"/>
                <w:szCs w:val="20"/>
                <w:lang w:eastAsia="en-US"/>
              </w:rPr>
              <w:t>»</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eastAsia="en-US"/>
              </w:rPr>
              <w:t>Количество анализируемых баров</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eastAsia="en-US"/>
              </w:rPr>
              <w:t>M</w:t>
            </w:r>
            <w:r w:rsidRPr="00F67B78">
              <w:rPr>
                <w:rFonts w:asciiTheme="minorHAnsi" w:eastAsiaTheme="minorHAnsi" w:hAnsiTheme="minorHAnsi" w:cstheme="minorBidi"/>
                <w:b w:val="0"/>
                <w:bCs w:val="0"/>
                <w:kern w:val="0"/>
                <w:sz w:val="20"/>
                <w:szCs w:val="20"/>
                <w:lang w:val="en-US" w:eastAsia="en-US"/>
              </w:rPr>
              <w:t>5</w:t>
            </w:r>
          </w:p>
        </w:tc>
        <w:tc>
          <w:tcPr>
            <w:tcW w:w="2644" w:type="dxa"/>
          </w:tcPr>
          <w:p w:rsidR="00006A5D" w:rsidRPr="00F67B78" w:rsidRDefault="007D4196"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20-30</w:t>
            </w:r>
          </w:p>
        </w:tc>
        <w:tc>
          <w:tcPr>
            <w:tcW w:w="2693" w:type="dxa"/>
          </w:tcPr>
          <w:p w:rsidR="00006A5D" w:rsidRPr="00F67B78" w:rsidRDefault="007D4196"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5760-8640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M15</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20-40</w:t>
            </w:r>
          </w:p>
        </w:tc>
        <w:tc>
          <w:tcPr>
            <w:tcW w:w="2693" w:type="dxa"/>
          </w:tcPr>
          <w:p w:rsidR="00006A5D" w:rsidRPr="00F67B78" w:rsidRDefault="007D4196"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1920-3840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M30</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val="en-US" w:eastAsia="en-US"/>
              </w:rPr>
              <w:t>25-50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1200-2400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H1</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25-50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600-1200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H4</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50-100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300-600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D1</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250-300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val="en-US" w:eastAsia="en-US"/>
              </w:rPr>
              <w:t>250-300</w:t>
            </w:r>
          </w:p>
        </w:tc>
      </w:tr>
    </w:tbl>
    <w:p w:rsidR="00006A5D" w:rsidRPr="00F67B78" w:rsidRDefault="007D4196" w:rsidP="009A5E46">
      <w:pPr>
        <w:pStyle w:val="1"/>
        <w:spacing w:line="360" w:lineRule="auto"/>
        <w:ind w:firstLine="708"/>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eastAsia="en-US"/>
        </w:rPr>
        <w:t>Увеличение параметра свыше указанных значений обычно не приводит значимым отклонениям в показателях</w:t>
      </w:r>
      <w:r w:rsidR="0064436C" w:rsidRPr="00F67B78">
        <w:rPr>
          <w:rFonts w:asciiTheme="minorHAnsi" w:eastAsiaTheme="minorHAnsi" w:hAnsiTheme="minorHAnsi" w:cstheme="minorBidi"/>
          <w:b w:val="0"/>
          <w:bCs w:val="0"/>
          <w:kern w:val="0"/>
          <w:sz w:val="20"/>
          <w:szCs w:val="20"/>
          <w:lang w:eastAsia="en-US"/>
        </w:rPr>
        <w:t xml:space="preserve">. Уменьшение приводит к некоторому искажению показателей, но иногда может быть полезно для уточнения краткосрочных </w:t>
      </w:r>
      <w:r w:rsidR="003354D2" w:rsidRPr="00F67B78">
        <w:rPr>
          <w:rFonts w:asciiTheme="minorHAnsi" w:eastAsiaTheme="minorHAnsi" w:hAnsiTheme="minorHAnsi" w:cstheme="minorBidi"/>
          <w:b w:val="0"/>
          <w:bCs w:val="0"/>
          <w:kern w:val="0"/>
          <w:sz w:val="20"/>
          <w:szCs w:val="20"/>
          <w:lang w:eastAsia="en-US"/>
        </w:rPr>
        <w:t>целей.</w:t>
      </w:r>
      <w:r w:rsidR="0064436C" w:rsidRPr="00F67B78">
        <w:rPr>
          <w:rFonts w:asciiTheme="minorHAnsi" w:eastAsiaTheme="minorHAnsi" w:hAnsiTheme="minorHAnsi" w:cstheme="minorBidi"/>
          <w:b w:val="0"/>
          <w:bCs w:val="0"/>
          <w:kern w:val="0"/>
          <w:sz w:val="20"/>
          <w:szCs w:val="20"/>
          <w:lang w:eastAsia="en-US"/>
        </w:rPr>
        <w:t xml:space="preserve"> Граница расчета визуально отображена на графике в виде вертикальной серой пунктирной линии, проведенной через последний бар, участвовавший в расчетах.</w:t>
      </w:r>
    </w:p>
    <w:p w:rsidR="00B53A27" w:rsidRDefault="00B53A27" w:rsidP="009A5E46">
      <w:pPr>
        <w:pStyle w:val="2"/>
        <w:spacing w:line="360" w:lineRule="auto"/>
        <w:rPr>
          <w:rFonts w:asciiTheme="minorHAnsi" w:hAnsiTheme="minorHAnsi"/>
        </w:rPr>
      </w:pPr>
      <w:r>
        <w:rPr>
          <w:rFonts w:asciiTheme="minorHAnsi" w:hAnsiTheme="minorHAnsi"/>
        </w:rPr>
        <w:t>Запуск индикатора</w:t>
      </w:r>
    </w:p>
    <w:p w:rsidR="00B53A27" w:rsidRPr="00456CEE" w:rsidRDefault="00B53A27" w:rsidP="009A5E46">
      <w:pPr>
        <w:spacing w:line="360" w:lineRule="auto"/>
        <w:ind w:firstLine="708"/>
        <w:rPr>
          <w:sz w:val="20"/>
          <w:szCs w:val="20"/>
        </w:rPr>
      </w:pPr>
      <w:r w:rsidRPr="00F67B78">
        <w:rPr>
          <w:sz w:val="20"/>
          <w:szCs w:val="20"/>
        </w:rPr>
        <w:t>Для запуска индикатора перетащите его из панели навигатора на желаемый график. При запуске индикатор считывает от 1 до 3</w:t>
      </w:r>
      <w:r w:rsidR="007D02F7" w:rsidRPr="00F67B78">
        <w:rPr>
          <w:sz w:val="20"/>
          <w:szCs w:val="20"/>
        </w:rPr>
        <w:t xml:space="preserve"> дополнительных историй котировок (в зависимости от установленных настроек и режимов), что требует некоторого времени (обычно от 2 до 10 секунд).</w:t>
      </w:r>
      <w:r w:rsidRPr="00F67B78">
        <w:rPr>
          <w:sz w:val="20"/>
          <w:szCs w:val="20"/>
        </w:rPr>
        <w:t xml:space="preserve"> </w:t>
      </w:r>
    </w:p>
    <w:p w:rsidR="009A5E46" w:rsidRPr="009A5E46" w:rsidRDefault="009A5E46" w:rsidP="009A5E46">
      <w:pPr>
        <w:spacing w:line="360" w:lineRule="auto"/>
        <w:ind w:firstLine="708"/>
        <w:rPr>
          <w:sz w:val="20"/>
          <w:szCs w:val="20"/>
        </w:rPr>
      </w:pPr>
      <w:r>
        <w:rPr>
          <w:sz w:val="20"/>
          <w:szCs w:val="20"/>
        </w:rPr>
        <w:t>Индикатор использует следующие н</w:t>
      </w:r>
      <w:r w:rsidRPr="009A5E46">
        <w:rPr>
          <w:sz w:val="20"/>
          <w:szCs w:val="20"/>
        </w:rPr>
        <w:t>астройки по умолчанию (они же будут использованы в тестере): Режим автосопровождения сессий; включены Уровни, Свечи, Таймер, Цели; использован режим "Narrow"; период источника данных совпадает с периодом графика.</w:t>
      </w:r>
    </w:p>
    <w:p w:rsidR="00594CAF" w:rsidRPr="00D24A06" w:rsidRDefault="0035772C" w:rsidP="009A5E46">
      <w:pPr>
        <w:pStyle w:val="2"/>
        <w:spacing w:line="360" w:lineRule="auto"/>
        <w:rPr>
          <w:rFonts w:asciiTheme="minorHAnsi" w:hAnsiTheme="minorHAnsi"/>
        </w:rPr>
      </w:pPr>
      <w:r w:rsidRPr="00D24A06">
        <w:rPr>
          <w:rFonts w:asciiTheme="minorHAnsi" w:hAnsiTheme="minorHAnsi"/>
        </w:rPr>
        <w:lastRenderedPageBreak/>
        <w:t>Интерфейс индикатора</w:t>
      </w:r>
    </w:p>
    <w:p w:rsidR="00ED506E" w:rsidRDefault="00ED506E" w:rsidP="009A5E46">
      <w:pPr>
        <w:spacing w:line="360" w:lineRule="auto"/>
        <w:jc w:val="center"/>
        <w:rPr>
          <w:color w:val="FF0000"/>
          <w:sz w:val="20"/>
          <w:szCs w:val="20"/>
        </w:rPr>
      </w:pPr>
      <w:r>
        <w:rPr>
          <w:noProof/>
          <w:color w:val="FF0000"/>
          <w:sz w:val="20"/>
          <w:szCs w:val="20"/>
          <w:lang w:eastAsia="ru-RU"/>
        </w:rPr>
        <w:drawing>
          <wp:inline distT="0" distB="0" distL="0" distR="0">
            <wp:extent cx="3600000" cy="2701241"/>
            <wp:effectExtent l="19050" t="0" r="450" b="0"/>
            <wp:docPr id="9" name="Рисунок 8" descr="PM42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8.png"/>
                    <pic:cNvPicPr/>
                  </pic:nvPicPr>
                  <pic:blipFill>
                    <a:blip r:embed="rId16" cstate="print"/>
                    <a:stretch>
                      <a:fillRect/>
                    </a:stretch>
                  </pic:blipFill>
                  <pic:spPr>
                    <a:xfrm>
                      <a:off x="0" y="0"/>
                      <a:ext cx="3600000" cy="2701241"/>
                    </a:xfrm>
                    <a:prstGeom prst="rect">
                      <a:avLst/>
                    </a:prstGeom>
                  </pic:spPr>
                </pic:pic>
              </a:graphicData>
            </a:graphic>
          </wp:inline>
        </w:drawing>
      </w:r>
    </w:p>
    <w:p w:rsidR="007B387C" w:rsidRDefault="007B387C" w:rsidP="009A5E46">
      <w:pPr>
        <w:pStyle w:val="2"/>
        <w:numPr>
          <w:ilvl w:val="0"/>
          <w:numId w:val="8"/>
        </w:numPr>
        <w:spacing w:line="360" w:lineRule="auto"/>
        <w:rPr>
          <w:rFonts w:asciiTheme="minorHAnsi" w:hAnsiTheme="minorHAnsi"/>
          <w:sz w:val="22"/>
        </w:rPr>
      </w:pPr>
      <w:r>
        <w:rPr>
          <w:rFonts w:asciiTheme="minorHAnsi" w:hAnsiTheme="minorHAnsi"/>
          <w:sz w:val="22"/>
        </w:rPr>
        <w:t>Кнопки управления «</w:t>
      </w:r>
      <w:r w:rsidR="00415A41">
        <w:rPr>
          <w:rFonts w:asciiTheme="minorHAnsi" w:hAnsiTheme="minorHAnsi"/>
          <w:sz w:val="22"/>
        </w:rPr>
        <w:t>Зрением</w:t>
      </w:r>
      <w:r>
        <w:rPr>
          <w:rFonts w:asciiTheme="minorHAnsi" w:hAnsiTheme="minorHAnsi"/>
          <w:sz w:val="22"/>
        </w:rPr>
        <w:t xml:space="preserve"> Хищника»</w:t>
      </w:r>
    </w:p>
    <w:p w:rsidR="007B387C" w:rsidRPr="007B387C" w:rsidRDefault="007B387C" w:rsidP="009A5E46">
      <w:pPr>
        <w:pStyle w:val="a4"/>
        <w:numPr>
          <w:ilvl w:val="0"/>
          <w:numId w:val="7"/>
        </w:numPr>
        <w:spacing w:line="360" w:lineRule="auto"/>
      </w:pPr>
      <w:r w:rsidRPr="007B387C">
        <w:rPr>
          <w:sz w:val="20"/>
        </w:rPr>
        <w:t>«</w:t>
      </w:r>
      <w:r w:rsidRPr="00DB57C0">
        <w:rPr>
          <w:b/>
          <w:sz w:val="20"/>
          <w:lang w:val="en-US"/>
        </w:rPr>
        <w:t>AS</w:t>
      </w:r>
      <w:r w:rsidRPr="007B387C">
        <w:rPr>
          <w:sz w:val="20"/>
        </w:rPr>
        <w:t>»,  «</w:t>
      </w:r>
      <w:r w:rsidRPr="00DB57C0">
        <w:rPr>
          <w:b/>
          <w:sz w:val="20"/>
        </w:rPr>
        <w:t>EU</w:t>
      </w:r>
      <w:r w:rsidRPr="007B387C">
        <w:rPr>
          <w:sz w:val="20"/>
        </w:rPr>
        <w:t>»,  «</w:t>
      </w:r>
      <w:r w:rsidRPr="00DB57C0">
        <w:rPr>
          <w:b/>
          <w:sz w:val="20"/>
          <w:lang w:val="en-US"/>
        </w:rPr>
        <w:t>AM</w:t>
      </w:r>
      <w:r w:rsidRPr="007B387C">
        <w:rPr>
          <w:sz w:val="20"/>
        </w:rPr>
        <w:t>» – включают или выключают отображение торговых сессий (Азиатской, Европейской и Американской соответственно)  при изображении свечей и уровней поддержки/сопротивления.</w:t>
      </w:r>
      <w:r w:rsidR="00DB57C0">
        <w:rPr>
          <w:sz w:val="20"/>
        </w:rPr>
        <w:t xml:space="preserve"> Можно использовать клавиатурные сочетания Ctrl+1, Ctrl+2, Ctrl+3</w:t>
      </w:r>
    </w:p>
    <w:p w:rsidR="007B387C" w:rsidRPr="007B387C" w:rsidRDefault="007B387C" w:rsidP="009A5E46">
      <w:pPr>
        <w:pStyle w:val="a4"/>
        <w:numPr>
          <w:ilvl w:val="0"/>
          <w:numId w:val="7"/>
        </w:numPr>
        <w:spacing w:line="360" w:lineRule="auto"/>
      </w:pPr>
      <w:r w:rsidRPr="007B387C">
        <w:rPr>
          <w:sz w:val="20"/>
        </w:rPr>
        <w:t>«</w:t>
      </w:r>
      <w:r w:rsidRPr="00DB57C0">
        <w:rPr>
          <w:b/>
          <w:sz w:val="20"/>
          <w:lang w:val="en-US"/>
        </w:rPr>
        <w:t>Auto</w:t>
      </w:r>
      <w:r w:rsidRPr="007B387C">
        <w:rPr>
          <w:sz w:val="20"/>
        </w:rPr>
        <w:t>» – включает режим автосопровождения торговых сессий.  При включенном режиме отображение торговых сессий будет автоматически переключаться вместе с течением времени</w:t>
      </w:r>
    </w:p>
    <w:p w:rsidR="007B387C" w:rsidRDefault="007B387C" w:rsidP="009A5E46">
      <w:pPr>
        <w:pStyle w:val="2"/>
        <w:numPr>
          <w:ilvl w:val="0"/>
          <w:numId w:val="8"/>
        </w:numPr>
        <w:spacing w:line="360" w:lineRule="auto"/>
        <w:rPr>
          <w:rFonts w:asciiTheme="minorHAnsi" w:hAnsiTheme="minorHAnsi"/>
          <w:sz w:val="22"/>
        </w:rPr>
      </w:pPr>
      <w:r>
        <w:rPr>
          <w:rFonts w:asciiTheme="minorHAnsi" w:hAnsiTheme="minorHAnsi"/>
          <w:sz w:val="22"/>
        </w:rPr>
        <w:t>Управление основными подсистемами</w:t>
      </w:r>
    </w:p>
    <w:p w:rsidR="0069735C" w:rsidRPr="0069735C" w:rsidRDefault="007B387C" w:rsidP="009A5E46">
      <w:pPr>
        <w:pStyle w:val="a4"/>
        <w:numPr>
          <w:ilvl w:val="0"/>
          <w:numId w:val="7"/>
        </w:numPr>
        <w:spacing w:line="360" w:lineRule="auto"/>
      </w:pPr>
      <w:r w:rsidRPr="0069735C">
        <w:rPr>
          <w:sz w:val="20"/>
        </w:rPr>
        <w:t>«</w:t>
      </w:r>
      <w:r w:rsidR="00DB57C0" w:rsidRPr="0069735C">
        <w:rPr>
          <w:b/>
          <w:sz w:val="20"/>
        </w:rPr>
        <w:t>Marshes</w:t>
      </w:r>
      <w:r w:rsidRPr="0069735C">
        <w:rPr>
          <w:sz w:val="20"/>
        </w:rPr>
        <w:t>»</w:t>
      </w:r>
      <w:r w:rsidR="00DB57C0" w:rsidRPr="0069735C">
        <w:rPr>
          <w:sz w:val="20"/>
        </w:rPr>
        <w:t xml:space="preserve"> </w:t>
      </w:r>
      <w:r w:rsidRPr="0069735C">
        <w:rPr>
          <w:sz w:val="20"/>
        </w:rPr>
        <w:t>– включа</w:t>
      </w:r>
      <w:r w:rsidR="0069735C">
        <w:rPr>
          <w:sz w:val="20"/>
        </w:rPr>
        <w:t>е</w:t>
      </w:r>
      <w:r w:rsidRPr="0069735C">
        <w:rPr>
          <w:sz w:val="20"/>
        </w:rPr>
        <w:t xml:space="preserve">т отображение </w:t>
      </w:r>
      <w:r w:rsidR="0069735C">
        <w:rPr>
          <w:sz w:val="20"/>
        </w:rPr>
        <w:t>уровней поддержки/сопротивления «Price Marshes» (Ctrl+4)</w:t>
      </w:r>
    </w:p>
    <w:p w:rsidR="007B387C" w:rsidRPr="0069735C" w:rsidRDefault="00DB57C0" w:rsidP="009A5E46">
      <w:pPr>
        <w:pStyle w:val="a4"/>
        <w:numPr>
          <w:ilvl w:val="0"/>
          <w:numId w:val="7"/>
        </w:numPr>
        <w:spacing w:line="360" w:lineRule="auto"/>
      </w:pPr>
      <w:r w:rsidRPr="0069735C">
        <w:rPr>
          <w:sz w:val="20"/>
        </w:rPr>
        <w:t>«</w:t>
      </w:r>
      <w:r w:rsidRPr="0069735C">
        <w:rPr>
          <w:b/>
          <w:sz w:val="20"/>
        </w:rPr>
        <w:t>Candles</w:t>
      </w:r>
      <w:r w:rsidRPr="0069735C">
        <w:rPr>
          <w:sz w:val="20"/>
        </w:rPr>
        <w:t xml:space="preserve">» </w:t>
      </w:r>
      <w:r w:rsidR="007B387C" w:rsidRPr="0069735C">
        <w:rPr>
          <w:sz w:val="20"/>
        </w:rPr>
        <w:t xml:space="preserve"> –</w:t>
      </w:r>
      <w:r w:rsidRPr="0069735C">
        <w:rPr>
          <w:sz w:val="20"/>
        </w:rPr>
        <w:t xml:space="preserve"> </w:t>
      </w:r>
      <w:r w:rsidR="0069735C" w:rsidRPr="0069735C">
        <w:rPr>
          <w:sz w:val="20"/>
        </w:rPr>
        <w:t xml:space="preserve">управляет отображением свечей торговых сессий </w:t>
      </w:r>
      <w:r w:rsidR="0069735C">
        <w:rPr>
          <w:sz w:val="20"/>
        </w:rPr>
        <w:t>«</w:t>
      </w:r>
      <w:r w:rsidR="0069735C" w:rsidRPr="0069735C">
        <w:rPr>
          <w:rFonts w:eastAsia="Times New Roman"/>
          <w:iCs/>
          <w:sz w:val="20"/>
          <w:szCs w:val="20"/>
          <w:lang w:eastAsia="ru-RU"/>
        </w:rPr>
        <w:t>P</w:t>
      </w:r>
      <w:r w:rsidR="0069735C" w:rsidRPr="0069735C">
        <w:rPr>
          <w:rFonts w:eastAsia="Times New Roman"/>
          <w:sz w:val="20"/>
          <w:szCs w:val="20"/>
          <w:lang w:eastAsia="ru-RU"/>
        </w:rPr>
        <w:t>eriod </w:t>
      </w:r>
      <w:r w:rsidR="0069735C" w:rsidRPr="0069735C">
        <w:rPr>
          <w:rFonts w:eastAsia="Times New Roman"/>
          <w:iCs/>
          <w:sz w:val="20"/>
          <w:szCs w:val="20"/>
          <w:lang w:eastAsia="ru-RU"/>
        </w:rPr>
        <w:t>M</w:t>
      </w:r>
      <w:r w:rsidR="0069735C" w:rsidRPr="0069735C">
        <w:rPr>
          <w:rFonts w:eastAsia="Times New Roman"/>
          <w:sz w:val="20"/>
          <w:szCs w:val="20"/>
          <w:lang w:eastAsia="ru-RU"/>
        </w:rPr>
        <w:t>arks</w:t>
      </w:r>
      <w:r w:rsidR="0069735C">
        <w:rPr>
          <w:sz w:val="20"/>
        </w:rPr>
        <w:t>»</w:t>
      </w:r>
      <w:r w:rsidR="0069735C" w:rsidRPr="0069735C">
        <w:rPr>
          <w:sz w:val="20"/>
        </w:rPr>
        <w:t xml:space="preserve"> </w:t>
      </w:r>
      <w:r w:rsidR="0069735C">
        <w:rPr>
          <w:sz w:val="20"/>
        </w:rPr>
        <w:t>(Ctrl+</w:t>
      </w:r>
      <w:r w:rsidR="0069735C" w:rsidRPr="0069735C">
        <w:rPr>
          <w:sz w:val="20"/>
        </w:rPr>
        <w:t>5</w:t>
      </w:r>
      <w:r w:rsidR="0069735C">
        <w:rPr>
          <w:sz w:val="20"/>
        </w:rPr>
        <w:t>)</w:t>
      </w:r>
    </w:p>
    <w:p w:rsidR="00DB57C0" w:rsidRPr="00DB57C0" w:rsidRDefault="00DB57C0" w:rsidP="009A5E46">
      <w:pPr>
        <w:pStyle w:val="a4"/>
        <w:numPr>
          <w:ilvl w:val="0"/>
          <w:numId w:val="7"/>
        </w:numPr>
        <w:spacing w:line="360" w:lineRule="auto"/>
      </w:pPr>
      <w:r w:rsidRPr="007B387C">
        <w:rPr>
          <w:sz w:val="20"/>
        </w:rPr>
        <w:t>«</w:t>
      </w:r>
      <w:r>
        <w:rPr>
          <w:b/>
          <w:sz w:val="20"/>
          <w:lang w:val="en-US"/>
        </w:rPr>
        <w:t>S</w:t>
      </w:r>
      <w:r w:rsidRPr="00DB57C0">
        <w:rPr>
          <w:b/>
          <w:sz w:val="20"/>
        </w:rPr>
        <w:t>.</w:t>
      </w:r>
      <w:r>
        <w:rPr>
          <w:b/>
          <w:sz w:val="20"/>
          <w:lang w:val="en-US"/>
        </w:rPr>
        <w:t>Timer</w:t>
      </w:r>
      <w:r w:rsidRPr="007B387C">
        <w:rPr>
          <w:sz w:val="20"/>
        </w:rPr>
        <w:t>»</w:t>
      </w:r>
      <w:r w:rsidRPr="00DB57C0">
        <w:rPr>
          <w:sz w:val="20"/>
        </w:rPr>
        <w:t xml:space="preserve"> </w:t>
      </w:r>
      <w:r w:rsidRPr="007B387C">
        <w:rPr>
          <w:sz w:val="20"/>
        </w:rPr>
        <w:t xml:space="preserve"> –</w:t>
      </w:r>
      <w:r w:rsidR="0069735C">
        <w:rPr>
          <w:sz w:val="20"/>
        </w:rPr>
        <w:t xml:space="preserve"> управляет отображением таймера торговых сессий «</w:t>
      </w:r>
      <w:r w:rsidR="0069735C" w:rsidRPr="0069735C">
        <w:rPr>
          <w:rFonts w:eastAsia="Times New Roman"/>
          <w:sz w:val="20"/>
          <w:lang w:eastAsia="ru-RU"/>
        </w:rPr>
        <w:t>Period</w:t>
      </w:r>
      <w:r w:rsidR="0069735C" w:rsidRPr="0069735C">
        <w:rPr>
          <w:rFonts w:eastAsia="Times New Roman"/>
          <w:sz w:val="20"/>
          <w:lang w:val="en-US" w:eastAsia="ru-RU"/>
        </w:rPr>
        <w:t>s</w:t>
      </w:r>
      <w:r w:rsidR="0069735C" w:rsidRPr="0069735C">
        <w:rPr>
          <w:rFonts w:eastAsia="Times New Roman"/>
          <w:sz w:val="20"/>
          <w:lang w:eastAsia="ru-RU"/>
        </w:rPr>
        <w:t xml:space="preserve"> </w:t>
      </w:r>
      <w:r w:rsidR="0069735C" w:rsidRPr="0069735C">
        <w:rPr>
          <w:rFonts w:eastAsia="Times New Roman"/>
          <w:sz w:val="20"/>
          <w:lang w:val="en-US" w:eastAsia="ru-RU"/>
        </w:rPr>
        <w:t>Meters</w:t>
      </w:r>
      <w:r w:rsidR="0069735C">
        <w:rPr>
          <w:sz w:val="20"/>
        </w:rPr>
        <w:t>»</w:t>
      </w:r>
      <w:r w:rsidR="0069735C" w:rsidRPr="0069735C">
        <w:rPr>
          <w:sz w:val="20"/>
        </w:rPr>
        <w:t xml:space="preserve"> </w:t>
      </w:r>
      <w:r w:rsidR="0069735C">
        <w:rPr>
          <w:sz w:val="20"/>
        </w:rPr>
        <w:t>(Ctrl+</w:t>
      </w:r>
      <w:r w:rsidR="0069735C" w:rsidRPr="0069735C">
        <w:rPr>
          <w:sz w:val="20"/>
        </w:rPr>
        <w:t>6</w:t>
      </w:r>
      <w:r w:rsidR="0069735C">
        <w:rPr>
          <w:sz w:val="20"/>
        </w:rPr>
        <w:t>)</w:t>
      </w:r>
    </w:p>
    <w:p w:rsidR="00DB57C0" w:rsidRPr="00DB57C0" w:rsidRDefault="00DB57C0" w:rsidP="009A5E46">
      <w:pPr>
        <w:pStyle w:val="a4"/>
        <w:numPr>
          <w:ilvl w:val="0"/>
          <w:numId w:val="7"/>
        </w:numPr>
        <w:spacing w:line="360" w:lineRule="auto"/>
      </w:pPr>
      <w:r w:rsidRPr="007B387C">
        <w:rPr>
          <w:sz w:val="20"/>
        </w:rPr>
        <w:t>«</w:t>
      </w:r>
      <w:r>
        <w:rPr>
          <w:b/>
          <w:sz w:val="20"/>
          <w:lang w:val="en-US"/>
        </w:rPr>
        <w:t>Targets</w:t>
      </w:r>
      <w:r w:rsidRPr="007B387C">
        <w:rPr>
          <w:sz w:val="20"/>
        </w:rPr>
        <w:t>»</w:t>
      </w:r>
      <w:r w:rsidRPr="00DB57C0">
        <w:rPr>
          <w:sz w:val="20"/>
        </w:rPr>
        <w:t xml:space="preserve"> </w:t>
      </w:r>
      <w:r w:rsidRPr="007B387C">
        <w:rPr>
          <w:sz w:val="20"/>
        </w:rPr>
        <w:t xml:space="preserve"> –</w:t>
      </w:r>
      <w:r w:rsidR="0069735C">
        <w:rPr>
          <w:sz w:val="20"/>
        </w:rPr>
        <w:t xml:space="preserve"> управляет отображением ближайших целей «</w:t>
      </w:r>
      <w:r w:rsidR="0069735C" w:rsidRPr="0069735C">
        <w:rPr>
          <w:rFonts w:eastAsia="Times New Roman"/>
          <w:iCs/>
          <w:sz w:val="20"/>
          <w:lang w:eastAsia="ru-RU"/>
        </w:rPr>
        <w:t>P</w:t>
      </w:r>
      <w:r w:rsidR="0069735C" w:rsidRPr="0069735C">
        <w:rPr>
          <w:rFonts w:eastAsia="Times New Roman"/>
          <w:sz w:val="20"/>
          <w:lang w:eastAsia="ru-RU"/>
        </w:rPr>
        <w:t>roximate </w:t>
      </w:r>
      <w:r w:rsidR="0069735C" w:rsidRPr="0069735C">
        <w:rPr>
          <w:rFonts w:eastAsia="Times New Roman"/>
          <w:iCs/>
          <w:sz w:val="20"/>
          <w:lang w:eastAsia="ru-RU"/>
        </w:rPr>
        <w:t>M</w:t>
      </w:r>
      <w:r w:rsidR="0069735C" w:rsidRPr="0069735C">
        <w:rPr>
          <w:rFonts w:eastAsia="Times New Roman"/>
          <w:sz w:val="20"/>
          <w:lang w:eastAsia="ru-RU"/>
        </w:rPr>
        <w:t>issions</w:t>
      </w:r>
      <w:r w:rsidR="0069735C">
        <w:rPr>
          <w:sz w:val="20"/>
        </w:rPr>
        <w:t>» (Ctrl+</w:t>
      </w:r>
      <w:r w:rsidR="0069735C" w:rsidRPr="0069735C">
        <w:rPr>
          <w:sz w:val="20"/>
        </w:rPr>
        <w:t>7</w:t>
      </w:r>
      <w:r w:rsidR="0069735C">
        <w:rPr>
          <w:sz w:val="20"/>
        </w:rPr>
        <w:t>)</w:t>
      </w:r>
    </w:p>
    <w:p w:rsidR="00DB57C0" w:rsidRPr="0069735C" w:rsidRDefault="0069735C" w:rsidP="009A5E46">
      <w:pPr>
        <w:spacing w:line="360" w:lineRule="auto"/>
        <w:rPr>
          <w:sz w:val="20"/>
        </w:rPr>
      </w:pPr>
      <w:r w:rsidRPr="0069735C">
        <w:rPr>
          <w:sz w:val="20"/>
        </w:rPr>
        <w:t xml:space="preserve">Следующие панели присутствуют на экране </w:t>
      </w:r>
      <w:r>
        <w:rPr>
          <w:sz w:val="20"/>
        </w:rPr>
        <w:t>только если включены режимы «Marshes»</w:t>
      </w:r>
      <w:r w:rsidRPr="0069735C">
        <w:rPr>
          <w:sz w:val="20"/>
        </w:rPr>
        <w:t xml:space="preserve"> или </w:t>
      </w:r>
      <w:r>
        <w:rPr>
          <w:sz w:val="20"/>
        </w:rPr>
        <w:t>«</w:t>
      </w:r>
      <w:r w:rsidRPr="0069735C">
        <w:rPr>
          <w:rFonts w:eastAsia="Times New Roman"/>
          <w:iCs/>
          <w:sz w:val="20"/>
          <w:lang w:eastAsia="ru-RU"/>
        </w:rPr>
        <w:t>M</w:t>
      </w:r>
      <w:r w:rsidRPr="0069735C">
        <w:rPr>
          <w:rFonts w:eastAsia="Times New Roman"/>
          <w:sz w:val="20"/>
          <w:lang w:eastAsia="ru-RU"/>
        </w:rPr>
        <w:t>issions</w:t>
      </w:r>
      <w:r>
        <w:rPr>
          <w:sz w:val="20"/>
        </w:rPr>
        <w:t>»</w:t>
      </w:r>
    </w:p>
    <w:p w:rsidR="0069735C" w:rsidRDefault="0069735C" w:rsidP="009A5E46">
      <w:pPr>
        <w:pStyle w:val="2"/>
        <w:numPr>
          <w:ilvl w:val="0"/>
          <w:numId w:val="8"/>
        </w:numPr>
        <w:spacing w:line="360" w:lineRule="auto"/>
        <w:rPr>
          <w:rFonts w:asciiTheme="minorHAnsi" w:hAnsiTheme="minorHAnsi"/>
          <w:sz w:val="22"/>
        </w:rPr>
      </w:pPr>
      <w:r>
        <w:rPr>
          <w:rFonts w:asciiTheme="minorHAnsi" w:hAnsiTheme="minorHAnsi"/>
          <w:sz w:val="22"/>
          <w:lang w:val="en-US"/>
        </w:rPr>
        <w:t>Режимы отображения уровней</w:t>
      </w:r>
    </w:p>
    <w:p w:rsidR="0069735C" w:rsidRPr="0069735C" w:rsidRDefault="0069735C" w:rsidP="009A5E46">
      <w:pPr>
        <w:pStyle w:val="a4"/>
        <w:numPr>
          <w:ilvl w:val="0"/>
          <w:numId w:val="7"/>
        </w:numPr>
        <w:spacing w:line="360" w:lineRule="auto"/>
      </w:pPr>
      <w:r w:rsidRPr="0069735C">
        <w:rPr>
          <w:sz w:val="20"/>
        </w:rPr>
        <w:t>«</w:t>
      </w:r>
      <w:r>
        <w:rPr>
          <w:b/>
          <w:sz w:val="20"/>
          <w:lang w:val="en-US"/>
        </w:rPr>
        <w:t>Mono</w:t>
      </w:r>
      <w:r w:rsidRPr="0069735C">
        <w:rPr>
          <w:sz w:val="20"/>
        </w:rPr>
        <w:t xml:space="preserve">» – включают режим одноцветного </w:t>
      </w:r>
      <w:r>
        <w:rPr>
          <w:sz w:val="20"/>
        </w:rPr>
        <w:t xml:space="preserve">анализа и </w:t>
      </w:r>
      <w:r w:rsidRPr="0069735C">
        <w:rPr>
          <w:sz w:val="20"/>
        </w:rPr>
        <w:t xml:space="preserve">отображения </w:t>
      </w:r>
      <w:r>
        <w:rPr>
          <w:sz w:val="20"/>
        </w:rPr>
        <w:t>уровней «</w:t>
      </w:r>
      <w:r>
        <w:rPr>
          <w:sz w:val="20"/>
          <w:lang w:val="en-US"/>
        </w:rPr>
        <w:t>Monocolor</w:t>
      </w:r>
      <w:r>
        <w:rPr>
          <w:sz w:val="20"/>
        </w:rPr>
        <w:t>»</w:t>
      </w:r>
    </w:p>
    <w:p w:rsidR="0069735C" w:rsidRPr="0069735C" w:rsidRDefault="0069735C" w:rsidP="009A5E46">
      <w:pPr>
        <w:pStyle w:val="a4"/>
        <w:numPr>
          <w:ilvl w:val="0"/>
          <w:numId w:val="7"/>
        </w:numPr>
        <w:spacing w:line="360" w:lineRule="auto"/>
      </w:pPr>
      <w:r w:rsidRPr="0069735C">
        <w:rPr>
          <w:sz w:val="20"/>
        </w:rPr>
        <w:t>«</w:t>
      </w:r>
      <w:r>
        <w:rPr>
          <w:b/>
          <w:sz w:val="20"/>
          <w:lang w:val="en-US"/>
        </w:rPr>
        <w:t>Narrow</w:t>
      </w:r>
      <w:r w:rsidRPr="0069735C">
        <w:rPr>
          <w:sz w:val="20"/>
        </w:rPr>
        <w:t xml:space="preserve">» – включают режим </w:t>
      </w:r>
      <w:r>
        <w:rPr>
          <w:sz w:val="20"/>
        </w:rPr>
        <w:t>«проявителя» важных уровней «</w:t>
      </w:r>
      <w:r>
        <w:rPr>
          <w:sz w:val="20"/>
          <w:lang w:val="en-US"/>
        </w:rPr>
        <w:t>Narrow</w:t>
      </w:r>
      <w:r>
        <w:rPr>
          <w:sz w:val="20"/>
        </w:rPr>
        <w:t>»</w:t>
      </w:r>
    </w:p>
    <w:p w:rsidR="00F44503" w:rsidRPr="00F44503" w:rsidRDefault="00F44503" w:rsidP="009A5E46">
      <w:pPr>
        <w:pStyle w:val="2"/>
        <w:numPr>
          <w:ilvl w:val="0"/>
          <w:numId w:val="8"/>
        </w:numPr>
        <w:spacing w:line="360" w:lineRule="auto"/>
        <w:rPr>
          <w:rFonts w:asciiTheme="minorHAnsi" w:hAnsiTheme="minorHAnsi"/>
          <w:sz w:val="22"/>
        </w:rPr>
      </w:pPr>
      <w:r w:rsidRPr="00F44503">
        <w:rPr>
          <w:rFonts w:asciiTheme="minorHAnsi" w:hAnsiTheme="minorHAnsi"/>
          <w:sz w:val="22"/>
        </w:rPr>
        <w:t>Выбор периода источника данных для построений уровней и целей</w:t>
      </w:r>
    </w:p>
    <w:p w:rsidR="00F44503" w:rsidRPr="00F44503" w:rsidRDefault="00F44503" w:rsidP="009A5E46">
      <w:pPr>
        <w:pStyle w:val="a4"/>
        <w:numPr>
          <w:ilvl w:val="0"/>
          <w:numId w:val="10"/>
        </w:numPr>
        <w:spacing w:line="360" w:lineRule="auto"/>
      </w:pPr>
      <w:r w:rsidRPr="00F44503">
        <w:rPr>
          <w:sz w:val="20"/>
        </w:rPr>
        <w:t>«</w:t>
      </w:r>
      <w:r>
        <w:rPr>
          <w:b/>
          <w:sz w:val="20"/>
        </w:rPr>
        <w:t>Current</w:t>
      </w:r>
      <w:r w:rsidRPr="00F44503">
        <w:rPr>
          <w:sz w:val="20"/>
        </w:rPr>
        <w:t>» – период анализируемых данных совпадает с периодом графика</w:t>
      </w:r>
      <w:r>
        <w:rPr>
          <w:sz w:val="20"/>
        </w:rPr>
        <w:t>. При переключении периода графика, период источника данных также изменяется.</w:t>
      </w:r>
    </w:p>
    <w:p w:rsidR="00F44503" w:rsidRPr="0069735C" w:rsidRDefault="00F44503" w:rsidP="009A5E46">
      <w:pPr>
        <w:pStyle w:val="a4"/>
        <w:numPr>
          <w:ilvl w:val="0"/>
          <w:numId w:val="10"/>
        </w:numPr>
        <w:spacing w:line="360" w:lineRule="auto"/>
      </w:pPr>
      <w:r w:rsidRPr="00F44503">
        <w:rPr>
          <w:b/>
          <w:sz w:val="20"/>
        </w:rPr>
        <w:t>«M1» - «W1»</w:t>
      </w:r>
      <w:r>
        <w:rPr>
          <w:b/>
          <w:sz w:val="20"/>
        </w:rPr>
        <w:t xml:space="preserve"> </w:t>
      </w:r>
      <w:r>
        <w:rPr>
          <w:sz w:val="20"/>
        </w:rPr>
        <w:t xml:space="preserve">– </w:t>
      </w:r>
      <w:r w:rsidRPr="00F44503">
        <w:rPr>
          <w:sz w:val="20"/>
        </w:rPr>
        <w:t xml:space="preserve"> </w:t>
      </w:r>
      <w:r>
        <w:rPr>
          <w:sz w:val="20"/>
        </w:rPr>
        <w:t>выбранный период анализируемых данных остается неизменным при смене периода графика.</w:t>
      </w:r>
    </w:p>
    <w:p w:rsidR="00F44503" w:rsidRPr="00F44503" w:rsidRDefault="00F44503" w:rsidP="009A5E46">
      <w:pPr>
        <w:spacing w:line="360" w:lineRule="auto"/>
      </w:pPr>
    </w:p>
    <w:p w:rsidR="007B387C" w:rsidRPr="007B387C" w:rsidRDefault="007B387C" w:rsidP="009A5E46">
      <w:pPr>
        <w:spacing w:line="360" w:lineRule="auto"/>
      </w:pPr>
    </w:p>
    <w:p w:rsidR="00594CAF" w:rsidRPr="00D24A06" w:rsidRDefault="00594CAF" w:rsidP="009A5E46">
      <w:pPr>
        <w:pStyle w:val="2"/>
        <w:spacing w:line="360" w:lineRule="auto"/>
        <w:rPr>
          <w:rFonts w:asciiTheme="minorHAnsi" w:hAnsiTheme="minorHAnsi"/>
        </w:rPr>
      </w:pPr>
      <w:r w:rsidRPr="00D24A06">
        <w:rPr>
          <w:rFonts w:asciiTheme="minorHAnsi" w:hAnsiTheme="minorHAnsi"/>
        </w:rPr>
        <w:lastRenderedPageBreak/>
        <w:t>Системные сообщения на графике</w:t>
      </w:r>
    </w:p>
    <w:p w:rsidR="00922DFB" w:rsidRPr="00D24A06" w:rsidRDefault="00922DFB" w:rsidP="009A5E46">
      <w:pPr>
        <w:pStyle w:val="a4"/>
        <w:numPr>
          <w:ilvl w:val="0"/>
          <w:numId w:val="1"/>
        </w:numPr>
        <w:spacing w:line="360" w:lineRule="auto"/>
        <w:jc w:val="both"/>
      </w:pPr>
      <w:r w:rsidRPr="00D24A06">
        <w:rPr>
          <w:b/>
        </w:rPr>
        <w:t>Time shift detecting</w:t>
      </w:r>
      <w:r w:rsidRPr="0064436C">
        <w:rPr>
          <w:b/>
          <w:sz w:val="20"/>
        </w:rPr>
        <w:t>...</w:t>
      </w:r>
      <w:r w:rsidRPr="0064436C">
        <w:rPr>
          <w:sz w:val="20"/>
        </w:rPr>
        <w:t xml:space="preserve"> – </w:t>
      </w:r>
      <w:r w:rsidR="002604D3" w:rsidRPr="0064436C">
        <w:rPr>
          <w:sz w:val="20"/>
        </w:rPr>
        <w:t>отображается</w:t>
      </w:r>
      <w:r w:rsidRPr="0064436C">
        <w:rPr>
          <w:sz w:val="20"/>
        </w:rPr>
        <w:t xml:space="preserve"> при запуске индикатора во время определения смещения серверного времени относительно GMT. </w:t>
      </w:r>
    </w:p>
    <w:p w:rsidR="00922DFB" w:rsidRPr="00D24A06" w:rsidRDefault="00922DFB" w:rsidP="009A5E46">
      <w:pPr>
        <w:pStyle w:val="a4"/>
        <w:numPr>
          <w:ilvl w:val="0"/>
          <w:numId w:val="1"/>
        </w:numPr>
        <w:spacing w:line="360" w:lineRule="auto"/>
        <w:jc w:val="both"/>
        <w:rPr>
          <w:sz w:val="20"/>
          <w:szCs w:val="20"/>
        </w:rPr>
      </w:pPr>
      <w:r w:rsidRPr="00D24A06">
        <w:rPr>
          <w:b/>
          <w:szCs w:val="20"/>
        </w:rPr>
        <w:t>[</w:t>
      </w:r>
      <w:r w:rsidRPr="00D24A06">
        <w:rPr>
          <w:b/>
          <w:szCs w:val="20"/>
          <w:lang w:val="en-US"/>
        </w:rPr>
        <w:t>Symbol</w:t>
      </w:r>
      <w:r w:rsidRPr="00D24A06">
        <w:rPr>
          <w:b/>
          <w:szCs w:val="20"/>
        </w:rPr>
        <w:t>] [</w:t>
      </w:r>
      <w:r w:rsidRPr="00D24A06">
        <w:rPr>
          <w:b/>
          <w:szCs w:val="20"/>
          <w:lang w:val="en-US"/>
        </w:rPr>
        <w:t>Period</w:t>
      </w:r>
      <w:r w:rsidRPr="00D24A06">
        <w:rPr>
          <w:b/>
          <w:szCs w:val="20"/>
        </w:rPr>
        <w:t xml:space="preserve">]: </w:t>
      </w:r>
      <w:r w:rsidRPr="00D24A06">
        <w:rPr>
          <w:b/>
          <w:szCs w:val="20"/>
          <w:lang w:val="en-US"/>
        </w:rPr>
        <w:t>history</w:t>
      </w:r>
      <w:r w:rsidRPr="00D24A06">
        <w:rPr>
          <w:b/>
          <w:szCs w:val="20"/>
        </w:rPr>
        <w:t xml:space="preserve"> </w:t>
      </w:r>
      <w:r w:rsidRPr="00D24A06">
        <w:rPr>
          <w:b/>
          <w:szCs w:val="20"/>
          <w:lang w:val="en-US"/>
        </w:rPr>
        <w:t>loading</w:t>
      </w:r>
      <w:r w:rsidRPr="00D24A06">
        <w:rPr>
          <w:b/>
          <w:szCs w:val="20"/>
        </w:rPr>
        <w:t>...</w:t>
      </w:r>
      <w:r w:rsidRPr="00D24A06">
        <w:rPr>
          <w:b/>
          <w:sz w:val="20"/>
          <w:szCs w:val="20"/>
        </w:rPr>
        <w:t xml:space="preserve"> </w:t>
      </w:r>
      <w:r w:rsidRPr="00D24A06">
        <w:rPr>
          <w:sz w:val="20"/>
          <w:szCs w:val="20"/>
        </w:rPr>
        <w:t xml:space="preserve">– </w:t>
      </w:r>
      <w:r w:rsidR="004C0B94" w:rsidRPr="00D24A06">
        <w:rPr>
          <w:sz w:val="20"/>
          <w:szCs w:val="20"/>
        </w:rPr>
        <w:t>появляется</w:t>
      </w:r>
      <w:r w:rsidRPr="00D24A06">
        <w:rPr>
          <w:sz w:val="20"/>
          <w:szCs w:val="20"/>
        </w:rPr>
        <w:t xml:space="preserve"> сверху графика при загрузке индикатором дополнительной истории по символу [</w:t>
      </w:r>
      <w:r w:rsidRPr="00D24A06">
        <w:rPr>
          <w:sz w:val="20"/>
          <w:szCs w:val="20"/>
          <w:lang w:val="en-US"/>
        </w:rPr>
        <w:t>Symbol</w:t>
      </w:r>
      <w:r w:rsidRPr="00D24A06">
        <w:rPr>
          <w:sz w:val="20"/>
          <w:szCs w:val="20"/>
        </w:rPr>
        <w:t xml:space="preserve">] </w:t>
      </w:r>
      <w:r w:rsidR="007D02F7">
        <w:rPr>
          <w:sz w:val="20"/>
          <w:szCs w:val="20"/>
        </w:rPr>
        <w:t xml:space="preserve">за период </w:t>
      </w:r>
      <w:r w:rsidRPr="00D24A06">
        <w:rPr>
          <w:sz w:val="20"/>
          <w:szCs w:val="20"/>
        </w:rPr>
        <w:t>[</w:t>
      </w:r>
      <w:r w:rsidRPr="00D24A06">
        <w:rPr>
          <w:sz w:val="20"/>
          <w:szCs w:val="20"/>
          <w:lang w:val="en-US"/>
        </w:rPr>
        <w:t>Period</w:t>
      </w:r>
      <w:r w:rsidRPr="00D24A06">
        <w:rPr>
          <w:sz w:val="20"/>
          <w:szCs w:val="20"/>
        </w:rPr>
        <w:t>]</w:t>
      </w:r>
      <w:r w:rsidR="007D02F7">
        <w:rPr>
          <w:sz w:val="20"/>
          <w:szCs w:val="20"/>
        </w:rPr>
        <w:t xml:space="preserve"> при смене режимов индикатора. </w:t>
      </w:r>
    </w:p>
    <w:p w:rsidR="00922DFB" w:rsidRPr="00D24A06" w:rsidRDefault="00922DFB" w:rsidP="009A5E46">
      <w:pPr>
        <w:pStyle w:val="a4"/>
        <w:numPr>
          <w:ilvl w:val="0"/>
          <w:numId w:val="1"/>
        </w:numPr>
        <w:spacing w:line="360" w:lineRule="auto"/>
        <w:jc w:val="both"/>
        <w:rPr>
          <w:b/>
          <w:sz w:val="20"/>
          <w:szCs w:val="20"/>
        </w:rPr>
      </w:pPr>
      <w:r w:rsidRPr="00D24A06">
        <w:rPr>
          <w:b/>
          <w:szCs w:val="20"/>
          <w:lang w:val="en-US"/>
        </w:rPr>
        <w:t>Session</w:t>
      </w:r>
      <w:r w:rsidRPr="00D24A06">
        <w:rPr>
          <w:b/>
          <w:szCs w:val="20"/>
        </w:rPr>
        <w:t xml:space="preserve"> </w:t>
      </w:r>
      <w:r w:rsidRPr="00D24A06">
        <w:rPr>
          <w:b/>
          <w:szCs w:val="20"/>
          <w:lang w:val="en-US"/>
        </w:rPr>
        <w:t>candl</w:t>
      </w:r>
      <w:r w:rsidR="00110F5B">
        <w:rPr>
          <w:b/>
          <w:szCs w:val="20"/>
          <w:lang w:val="en-US"/>
        </w:rPr>
        <w:t>e</w:t>
      </w:r>
      <w:r w:rsidRPr="00D24A06">
        <w:rPr>
          <w:b/>
          <w:szCs w:val="20"/>
          <w:lang w:val="en-US"/>
        </w:rPr>
        <w:t>s</w:t>
      </w:r>
      <w:r w:rsidRPr="00D24A06">
        <w:rPr>
          <w:b/>
          <w:szCs w:val="20"/>
        </w:rPr>
        <w:t xml:space="preserve"> </w:t>
      </w:r>
      <w:r w:rsidRPr="00D24A06">
        <w:rPr>
          <w:b/>
          <w:szCs w:val="20"/>
          <w:lang w:val="en-US"/>
        </w:rPr>
        <w:t>for</w:t>
      </w:r>
      <w:r w:rsidRPr="00D24A06">
        <w:rPr>
          <w:b/>
          <w:szCs w:val="20"/>
        </w:rPr>
        <w:t xml:space="preserve"> [</w:t>
      </w:r>
      <w:r w:rsidRPr="00D24A06">
        <w:rPr>
          <w:b/>
          <w:szCs w:val="20"/>
          <w:lang w:val="en-US"/>
        </w:rPr>
        <w:t>Period</w:t>
      </w:r>
      <w:r w:rsidRPr="00D24A06">
        <w:rPr>
          <w:b/>
          <w:szCs w:val="20"/>
        </w:rPr>
        <w:t xml:space="preserve">] </w:t>
      </w:r>
      <w:r w:rsidRPr="00D24A06">
        <w:rPr>
          <w:b/>
          <w:szCs w:val="20"/>
          <w:lang w:val="en-US"/>
        </w:rPr>
        <w:t>period</w:t>
      </w:r>
      <w:r w:rsidRPr="00D24A06">
        <w:rPr>
          <w:b/>
          <w:szCs w:val="20"/>
        </w:rPr>
        <w:t xml:space="preserve"> </w:t>
      </w:r>
      <w:r w:rsidRPr="00D24A06">
        <w:rPr>
          <w:b/>
          <w:szCs w:val="20"/>
          <w:lang w:val="en-US"/>
        </w:rPr>
        <w:t>are</w:t>
      </w:r>
      <w:r w:rsidRPr="00D24A06">
        <w:rPr>
          <w:b/>
          <w:szCs w:val="20"/>
        </w:rPr>
        <w:t xml:space="preserve"> </w:t>
      </w:r>
      <w:r w:rsidRPr="00D24A06">
        <w:rPr>
          <w:b/>
          <w:szCs w:val="20"/>
          <w:lang w:val="en-US"/>
        </w:rPr>
        <w:t>not</w:t>
      </w:r>
      <w:r w:rsidRPr="00D24A06">
        <w:rPr>
          <w:b/>
          <w:szCs w:val="20"/>
        </w:rPr>
        <w:t xml:space="preserve"> </w:t>
      </w:r>
      <w:r w:rsidRPr="00D24A06">
        <w:rPr>
          <w:b/>
          <w:szCs w:val="20"/>
          <w:lang w:val="en-US"/>
        </w:rPr>
        <w:t>provided</w:t>
      </w:r>
      <w:r w:rsidRPr="00D24A06">
        <w:rPr>
          <w:b/>
          <w:sz w:val="20"/>
          <w:szCs w:val="20"/>
        </w:rPr>
        <w:t xml:space="preserve"> </w:t>
      </w:r>
      <w:r w:rsidRPr="00D24A06">
        <w:rPr>
          <w:sz w:val="20"/>
          <w:szCs w:val="20"/>
        </w:rPr>
        <w:t xml:space="preserve">– указывает на невозможность построения свечей торговых сессий при выбранном периоде графика </w:t>
      </w:r>
      <w:r w:rsidR="002604D3" w:rsidRPr="00D24A06">
        <w:rPr>
          <w:sz w:val="20"/>
          <w:szCs w:val="20"/>
        </w:rPr>
        <w:t>[</w:t>
      </w:r>
      <w:r w:rsidR="002604D3" w:rsidRPr="00D24A06">
        <w:rPr>
          <w:sz w:val="20"/>
          <w:szCs w:val="20"/>
          <w:lang w:val="en-US"/>
        </w:rPr>
        <w:t>Period</w:t>
      </w:r>
      <w:r w:rsidR="002604D3" w:rsidRPr="00D24A06">
        <w:rPr>
          <w:sz w:val="20"/>
          <w:szCs w:val="20"/>
        </w:rPr>
        <w:t xml:space="preserve">] </w:t>
      </w:r>
      <w:r w:rsidRPr="00D24A06">
        <w:rPr>
          <w:sz w:val="20"/>
          <w:szCs w:val="20"/>
        </w:rPr>
        <w:t xml:space="preserve">(на периодах свыше H4 четкое </w:t>
      </w:r>
      <w:r w:rsidR="002604D3" w:rsidRPr="00D24A06">
        <w:rPr>
          <w:sz w:val="20"/>
          <w:szCs w:val="20"/>
        </w:rPr>
        <w:t>определение границ торговых сессий невозможно</w:t>
      </w:r>
      <w:r w:rsidRPr="00D24A06">
        <w:rPr>
          <w:sz w:val="20"/>
          <w:szCs w:val="20"/>
        </w:rPr>
        <w:t>)</w:t>
      </w:r>
      <w:r w:rsidR="002604D3" w:rsidRPr="00D24A06">
        <w:rPr>
          <w:sz w:val="20"/>
          <w:szCs w:val="20"/>
        </w:rPr>
        <w:t>.</w:t>
      </w:r>
    </w:p>
    <w:p w:rsidR="00922DFB" w:rsidRPr="00D24A06" w:rsidRDefault="00110F5B" w:rsidP="009A5E46">
      <w:pPr>
        <w:pStyle w:val="a4"/>
        <w:numPr>
          <w:ilvl w:val="0"/>
          <w:numId w:val="1"/>
        </w:numPr>
        <w:spacing w:line="360" w:lineRule="auto"/>
        <w:jc w:val="both"/>
        <w:rPr>
          <w:b/>
          <w:sz w:val="20"/>
          <w:szCs w:val="20"/>
        </w:rPr>
      </w:pPr>
      <w:r w:rsidRPr="00110F5B">
        <w:rPr>
          <w:b/>
          <w:szCs w:val="20"/>
          <w:lang w:val="en-US"/>
        </w:rPr>
        <w:t>Untrusted</w:t>
      </w:r>
      <w:r w:rsidRPr="00110F5B">
        <w:rPr>
          <w:b/>
          <w:szCs w:val="20"/>
        </w:rPr>
        <w:t xml:space="preserve"> </w:t>
      </w:r>
      <w:r w:rsidRPr="00110F5B">
        <w:rPr>
          <w:b/>
          <w:szCs w:val="20"/>
          <w:lang w:val="en-US"/>
        </w:rPr>
        <w:t>price</w:t>
      </w:r>
      <w:r w:rsidRPr="00110F5B">
        <w:rPr>
          <w:b/>
          <w:szCs w:val="20"/>
        </w:rPr>
        <w:t xml:space="preserve"> </w:t>
      </w:r>
      <w:r w:rsidRPr="00110F5B">
        <w:rPr>
          <w:b/>
          <w:szCs w:val="20"/>
          <w:lang w:val="en-US"/>
        </w:rPr>
        <w:t>area</w:t>
      </w:r>
      <w:r w:rsidR="00922DFB" w:rsidRPr="00110F5B">
        <w:rPr>
          <w:b/>
          <w:szCs w:val="20"/>
        </w:rPr>
        <w:t>!</w:t>
      </w:r>
      <w:r w:rsidR="002604D3" w:rsidRPr="00110F5B">
        <w:rPr>
          <w:b/>
          <w:szCs w:val="20"/>
        </w:rPr>
        <w:t xml:space="preserve"> </w:t>
      </w:r>
      <w:r w:rsidR="002604D3" w:rsidRPr="00110F5B">
        <w:rPr>
          <w:sz w:val="20"/>
          <w:szCs w:val="20"/>
        </w:rPr>
        <w:t>–</w:t>
      </w:r>
      <w:r w:rsidRPr="00110F5B">
        <w:rPr>
          <w:sz w:val="20"/>
          <w:szCs w:val="20"/>
        </w:rPr>
        <w:t xml:space="preserve"> </w:t>
      </w:r>
      <w:r w:rsidR="002604D3" w:rsidRPr="00D24A06">
        <w:rPr>
          <w:sz w:val="20"/>
          <w:szCs w:val="20"/>
        </w:rPr>
        <w:t xml:space="preserve">Предупреждение появляется при нахождении цены вблизи границ анализируемого диапазона цен или вне его: индикатор оперирует только историческими данными и в указанных условиях может </w:t>
      </w:r>
      <w:r w:rsidR="00761423" w:rsidRPr="00D24A06">
        <w:rPr>
          <w:sz w:val="20"/>
          <w:szCs w:val="20"/>
        </w:rPr>
        <w:t>генерировать</w:t>
      </w:r>
      <w:r w:rsidR="002604D3" w:rsidRPr="00D24A06">
        <w:rPr>
          <w:sz w:val="20"/>
          <w:szCs w:val="20"/>
        </w:rPr>
        <w:t xml:space="preserve"> недостоверные показания.</w:t>
      </w:r>
    </w:p>
    <w:p w:rsidR="00895076" w:rsidRPr="00FB66AF" w:rsidRDefault="00895076" w:rsidP="009A5E46">
      <w:pPr>
        <w:pStyle w:val="1"/>
        <w:spacing w:line="360" w:lineRule="auto"/>
        <w:rPr>
          <w:rFonts w:ascii="Verdana" w:hAnsi="Verdana"/>
          <w:color w:val="4F81BD" w:themeColor="accent1"/>
          <w:sz w:val="40"/>
          <w:szCs w:val="40"/>
        </w:rPr>
      </w:pPr>
      <w:r w:rsidRPr="00FB66AF">
        <w:rPr>
          <w:rFonts w:ascii="Verdana" w:hAnsi="Verdana"/>
          <w:color w:val="4F81BD" w:themeColor="accent1"/>
          <w:sz w:val="40"/>
          <w:szCs w:val="40"/>
        </w:rPr>
        <w:t>Предназначение индикатора</w:t>
      </w:r>
    </w:p>
    <w:p w:rsidR="00621F74" w:rsidRDefault="00895076" w:rsidP="009A5E46">
      <w:pPr>
        <w:spacing w:line="360" w:lineRule="auto"/>
        <w:rPr>
          <w:sz w:val="20"/>
          <w:szCs w:val="20"/>
        </w:rPr>
      </w:pPr>
      <w:r w:rsidRPr="00895076">
        <w:rPr>
          <w:sz w:val="20"/>
          <w:szCs w:val="20"/>
        </w:rPr>
        <w:t>Список</w:t>
      </w:r>
      <w:r>
        <w:rPr>
          <w:sz w:val="20"/>
          <w:szCs w:val="20"/>
        </w:rPr>
        <w:t xml:space="preserve"> возможных </w:t>
      </w:r>
      <w:r w:rsidR="00B77A5C">
        <w:rPr>
          <w:sz w:val="20"/>
          <w:szCs w:val="20"/>
        </w:rPr>
        <w:t xml:space="preserve">применений </w:t>
      </w:r>
      <w:r>
        <w:rPr>
          <w:sz w:val="20"/>
          <w:szCs w:val="20"/>
        </w:rPr>
        <w:t xml:space="preserve">индикатора включает в себя </w:t>
      </w:r>
      <w:r w:rsidR="00B77A5C">
        <w:rPr>
          <w:sz w:val="20"/>
          <w:szCs w:val="20"/>
        </w:rPr>
        <w:t xml:space="preserve">следующие пункты </w:t>
      </w:r>
      <w:r>
        <w:rPr>
          <w:sz w:val="20"/>
          <w:szCs w:val="20"/>
        </w:rPr>
        <w:t>(</w:t>
      </w:r>
      <w:r w:rsidR="00B77A5C">
        <w:rPr>
          <w:sz w:val="20"/>
          <w:szCs w:val="20"/>
        </w:rPr>
        <w:t>но не ограничивается ими</w:t>
      </w:r>
      <w:r>
        <w:rPr>
          <w:sz w:val="20"/>
          <w:szCs w:val="20"/>
        </w:rPr>
        <w:t>):</w:t>
      </w:r>
    </w:p>
    <w:p w:rsidR="00895076" w:rsidRPr="00895076" w:rsidRDefault="00895076" w:rsidP="009A5E46">
      <w:pPr>
        <w:pStyle w:val="a4"/>
        <w:numPr>
          <w:ilvl w:val="0"/>
          <w:numId w:val="2"/>
        </w:numPr>
        <w:spacing w:line="360" w:lineRule="auto"/>
        <w:rPr>
          <w:sz w:val="20"/>
          <w:szCs w:val="20"/>
        </w:rPr>
      </w:pPr>
      <w:r w:rsidRPr="00895076">
        <w:rPr>
          <w:sz w:val="20"/>
          <w:szCs w:val="20"/>
        </w:rPr>
        <w:t>Изучение новичками поведения рынка;</w:t>
      </w:r>
    </w:p>
    <w:p w:rsidR="00895076" w:rsidRPr="00895076" w:rsidRDefault="00895076" w:rsidP="009A5E46">
      <w:pPr>
        <w:pStyle w:val="a4"/>
        <w:numPr>
          <w:ilvl w:val="0"/>
          <w:numId w:val="2"/>
        </w:numPr>
        <w:spacing w:line="360" w:lineRule="auto"/>
        <w:rPr>
          <w:sz w:val="20"/>
          <w:szCs w:val="20"/>
        </w:rPr>
      </w:pPr>
      <w:r w:rsidRPr="00895076">
        <w:rPr>
          <w:sz w:val="20"/>
          <w:szCs w:val="20"/>
        </w:rPr>
        <w:t xml:space="preserve">Изучение </w:t>
      </w:r>
      <w:r w:rsidR="00B77A5C">
        <w:rPr>
          <w:sz w:val="20"/>
          <w:szCs w:val="20"/>
        </w:rPr>
        <w:t>профессионалами</w:t>
      </w:r>
      <w:r w:rsidRPr="00895076">
        <w:rPr>
          <w:sz w:val="20"/>
          <w:szCs w:val="20"/>
        </w:rPr>
        <w:t xml:space="preserve"> особенностей новых </w:t>
      </w:r>
      <w:r w:rsidR="00B77A5C">
        <w:rPr>
          <w:sz w:val="20"/>
          <w:szCs w:val="20"/>
        </w:rPr>
        <w:t xml:space="preserve">для себя </w:t>
      </w:r>
      <w:r w:rsidRPr="00895076">
        <w:rPr>
          <w:sz w:val="20"/>
          <w:szCs w:val="20"/>
        </w:rPr>
        <w:t>символов;</w:t>
      </w:r>
    </w:p>
    <w:p w:rsidR="00895076" w:rsidRPr="00895076" w:rsidRDefault="00895076" w:rsidP="009A5E46">
      <w:pPr>
        <w:pStyle w:val="a4"/>
        <w:numPr>
          <w:ilvl w:val="0"/>
          <w:numId w:val="2"/>
        </w:numPr>
        <w:spacing w:line="360" w:lineRule="auto"/>
        <w:rPr>
          <w:sz w:val="20"/>
          <w:szCs w:val="20"/>
        </w:rPr>
      </w:pPr>
      <w:r w:rsidRPr="00895076">
        <w:rPr>
          <w:sz w:val="20"/>
          <w:szCs w:val="20"/>
        </w:rPr>
        <w:t>Краткосрочная торговля от уровня до уровня;</w:t>
      </w:r>
    </w:p>
    <w:p w:rsidR="00895076" w:rsidRPr="00895076" w:rsidRDefault="00895076" w:rsidP="009A5E46">
      <w:pPr>
        <w:pStyle w:val="a4"/>
        <w:numPr>
          <w:ilvl w:val="0"/>
          <w:numId w:val="2"/>
        </w:numPr>
        <w:spacing w:line="360" w:lineRule="auto"/>
        <w:rPr>
          <w:sz w:val="20"/>
          <w:szCs w:val="20"/>
        </w:rPr>
      </w:pPr>
      <w:r w:rsidRPr="00895076">
        <w:rPr>
          <w:sz w:val="20"/>
          <w:szCs w:val="20"/>
        </w:rPr>
        <w:t>Помощь в определении уровней установки TP и SL, отложенных ордеров;</w:t>
      </w:r>
    </w:p>
    <w:p w:rsidR="00895076" w:rsidRPr="00895076" w:rsidRDefault="00895076" w:rsidP="009A5E46">
      <w:pPr>
        <w:pStyle w:val="a4"/>
        <w:numPr>
          <w:ilvl w:val="0"/>
          <w:numId w:val="2"/>
        </w:numPr>
        <w:spacing w:line="360" w:lineRule="auto"/>
        <w:rPr>
          <w:sz w:val="20"/>
          <w:szCs w:val="20"/>
        </w:rPr>
      </w:pPr>
      <w:r w:rsidRPr="00895076">
        <w:rPr>
          <w:sz w:val="20"/>
          <w:szCs w:val="20"/>
        </w:rPr>
        <w:t>Пускание пыли в глаза перед дилетантами;</w:t>
      </w:r>
    </w:p>
    <w:p w:rsidR="00895076" w:rsidRDefault="00895076" w:rsidP="009A5E46">
      <w:pPr>
        <w:pStyle w:val="a4"/>
        <w:numPr>
          <w:ilvl w:val="0"/>
          <w:numId w:val="2"/>
        </w:numPr>
        <w:spacing w:line="360" w:lineRule="auto"/>
        <w:rPr>
          <w:sz w:val="20"/>
          <w:szCs w:val="20"/>
        </w:rPr>
      </w:pPr>
      <w:r w:rsidRPr="00895076">
        <w:rPr>
          <w:sz w:val="20"/>
          <w:szCs w:val="20"/>
        </w:rPr>
        <w:t>Красивый скринсейвер, при включении всех подсистем.</w:t>
      </w:r>
    </w:p>
    <w:p w:rsidR="00C67C42" w:rsidRPr="00FB66AF" w:rsidRDefault="00C67C42" w:rsidP="009A5E46">
      <w:pPr>
        <w:pStyle w:val="1"/>
        <w:spacing w:line="360" w:lineRule="auto"/>
        <w:rPr>
          <w:rFonts w:ascii="Verdana" w:hAnsi="Verdana"/>
          <w:color w:val="4F81BD" w:themeColor="accent1"/>
          <w:sz w:val="40"/>
          <w:szCs w:val="40"/>
        </w:rPr>
      </w:pPr>
      <w:r w:rsidRPr="00FB66AF">
        <w:rPr>
          <w:rFonts w:ascii="Verdana" w:hAnsi="Verdana"/>
          <w:color w:val="4F81BD" w:themeColor="accent1"/>
          <w:sz w:val="40"/>
          <w:szCs w:val="40"/>
        </w:rPr>
        <w:t>Предостережения</w:t>
      </w:r>
    </w:p>
    <w:p w:rsidR="00C67C42" w:rsidRDefault="00C67C42" w:rsidP="009A5E46">
      <w:pPr>
        <w:pStyle w:val="a4"/>
        <w:numPr>
          <w:ilvl w:val="0"/>
          <w:numId w:val="3"/>
        </w:numPr>
        <w:spacing w:line="360" w:lineRule="auto"/>
        <w:jc w:val="both"/>
        <w:rPr>
          <w:sz w:val="20"/>
          <w:szCs w:val="20"/>
        </w:rPr>
      </w:pPr>
      <w:r w:rsidRPr="00C67C42">
        <w:rPr>
          <w:sz w:val="20"/>
          <w:szCs w:val="20"/>
        </w:rPr>
        <w:t>Индикатор неточно отображает свечи торговых сессий для инструментов с неполным торговым расписанием (у которых торговые сессии не совпадают с торговыми сессиями рынка Forex)</w:t>
      </w:r>
      <w:r w:rsidR="004B74F1">
        <w:rPr>
          <w:sz w:val="20"/>
          <w:szCs w:val="20"/>
        </w:rPr>
        <w:t>, для подобных инструментов следует использовать режим «</w:t>
      </w:r>
      <w:r w:rsidR="004B74F1">
        <w:rPr>
          <w:sz w:val="20"/>
          <w:szCs w:val="20"/>
          <w:lang w:val="en-US"/>
        </w:rPr>
        <w:t>Monocolor</w:t>
      </w:r>
      <w:r w:rsidR="004B74F1">
        <w:rPr>
          <w:sz w:val="20"/>
          <w:szCs w:val="20"/>
        </w:rPr>
        <w:t>»</w:t>
      </w:r>
      <w:r w:rsidR="00FD0329">
        <w:rPr>
          <w:sz w:val="20"/>
          <w:szCs w:val="20"/>
        </w:rPr>
        <w:t xml:space="preserve"> для отображения уровней сопротивления/поддержки</w:t>
      </w:r>
      <w:r>
        <w:rPr>
          <w:sz w:val="20"/>
          <w:szCs w:val="20"/>
        </w:rPr>
        <w:t>;</w:t>
      </w:r>
    </w:p>
    <w:p w:rsidR="00C67C42" w:rsidRPr="00C67C42" w:rsidRDefault="00FD0329" w:rsidP="009A5E46">
      <w:pPr>
        <w:pStyle w:val="a4"/>
        <w:numPr>
          <w:ilvl w:val="0"/>
          <w:numId w:val="3"/>
        </w:numPr>
        <w:spacing w:line="360" w:lineRule="auto"/>
        <w:jc w:val="both"/>
        <w:rPr>
          <w:sz w:val="20"/>
          <w:szCs w:val="20"/>
        </w:rPr>
      </w:pPr>
      <w:r w:rsidRPr="00FD0329">
        <w:rPr>
          <w:sz w:val="20"/>
          <w:szCs w:val="20"/>
        </w:rPr>
        <w:t>П</w:t>
      </w:r>
      <w:r>
        <w:rPr>
          <w:sz w:val="20"/>
          <w:szCs w:val="20"/>
        </w:rPr>
        <w:t>ри работе с индикатором следует помнить</w:t>
      </w:r>
      <w:r w:rsidR="00C67C42">
        <w:rPr>
          <w:sz w:val="20"/>
          <w:szCs w:val="20"/>
        </w:rPr>
        <w:t>, что рынок подвержен фундаментальным воздействиям, которые индикатор не может учесть. Индикатор не может служить базисом торговой стратегии, а лишь дополняет и проверяет ее.</w:t>
      </w:r>
    </w:p>
    <w:p w:rsidR="00895076" w:rsidRPr="00456CEE" w:rsidRDefault="00C67C42" w:rsidP="009A5E46">
      <w:pPr>
        <w:spacing w:line="360" w:lineRule="auto"/>
        <w:jc w:val="both"/>
        <w:rPr>
          <w:b/>
          <w:sz w:val="20"/>
          <w:szCs w:val="20"/>
        </w:rPr>
      </w:pPr>
      <w:r w:rsidRPr="00F44503">
        <w:rPr>
          <w:b/>
          <w:sz w:val="20"/>
          <w:szCs w:val="20"/>
        </w:rPr>
        <w:t xml:space="preserve">Проект </w:t>
      </w:r>
      <w:r w:rsidR="004B74F1" w:rsidRPr="00F44503">
        <w:rPr>
          <w:b/>
          <w:sz w:val="20"/>
          <w:szCs w:val="20"/>
        </w:rPr>
        <w:t>находится в стадии развития</w:t>
      </w:r>
      <w:r w:rsidR="00B77A5C" w:rsidRPr="00F44503">
        <w:rPr>
          <w:b/>
          <w:sz w:val="20"/>
          <w:szCs w:val="20"/>
        </w:rPr>
        <w:t xml:space="preserve"> и все ваши комментарии о работе индикатора, высказанные в </w:t>
      </w:r>
      <w:hyperlink r:id="rId17" w:anchor="!tab=comments" w:history="1">
        <w:r w:rsidR="00B77A5C" w:rsidRPr="00F44503">
          <w:rPr>
            <w:rStyle w:val="aa"/>
            <w:b/>
            <w:sz w:val="20"/>
            <w:szCs w:val="20"/>
          </w:rPr>
          <w:t>обсуждении</w:t>
        </w:r>
      </w:hyperlink>
      <w:r w:rsidR="00452F64" w:rsidRPr="00F44503">
        <w:rPr>
          <w:b/>
          <w:sz w:val="20"/>
          <w:szCs w:val="20"/>
        </w:rPr>
        <w:t xml:space="preserve"> </w:t>
      </w:r>
      <w:r w:rsidR="00B77A5C" w:rsidRPr="00F44503">
        <w:rPr>
          <w:b/>
          <w:sz w:val="20"/>
          <w:szCs w:val="20"/>
        </w:rPr>
        <w:t xml:space="preserve">, </w:t>
      </w:r>
      <w:r w:rsidR="00B77A5C" w:rsidRPr="009F74FF">
        <w:rPr>
          <w:b/>
          <w:sz w:val="20"/>
          <w:szCs w:val="20"/>
        </w:rPr>
        <w:t>будут учтены в дальнейших версиях, возможно.</w:t>
      </w:r>
    </w:p>
    <w:p w:rsidR="00A83823" w:rsidRPr="00C338F4" w:rsidRDefault="00A83823" w:rsidP="00A83823">
      <w:pPr>
        <w:pStyle w:val="1"/>
        <w:spacing w:line="360" w:lineRule="auto"/>
        <w:rPr>
          <w:rFonts w:ascii="Verdana" w:hAnsi="Verdana"/>
          <w:color w:val="FFFFFF" w:themeColor="background1"/>
          <w:sz w:val="40"/>
          <w:szCs w:val="40"/>
          <w:lang w:val="en-US"/>
        </w:rPr>
      </w:pPr>
      <w:r w:rsidRPr="00C338F4">
        <w:rPr>
          <w:rFonts w:ascii="Verdana" w:hAnsi="Verdana"/>
          <w:color w:val="FFFFFF" w:themeColor="background1"/>
          <w:sz w:val="40"/>
          <w:szCs w:val="40"/>
          <w:lang w:val="en-US"/>
        </w:rPr>
        <w:t>FAQ</w:t>
      </w:r>
    </w:p>
    <w:p w:rsidR="00A83823" w:rsidRPr="00C338F4" w:rsidRDefault="00A83823" w:rsidP="00A83823">
      <w:pPr>
        <w:pStyle w:val="a4"/>
        <w:numPr>
          <w:ilvl w:val="0"/>
          <w:numId w:val="14"/>
        </w:numPr>
        <w:rPr>
          <w:b/>
          <w:color w:val="FFFFFF" w:themeColor="background1"/>
          <w:sz w:val="20"/>
          <w:szCs w:val="20"/>
        </w:rPr>
      </w:pPr>
      <w:r w:rsidRPr="00C338F4">
        <w:rPr>
          <w:b/>
          <w:color w:val="FFFFFF" w:themeColor="background1"/>
          <w:sz w:val="20"/>
          <w:szCs w:val="20"/>
          <w:lang w:val="en-US"/>
        </w:rPr>
        <w:t xml:space="preserve">Почему индикатор называется </w:t>
      </w:r>
      <w:r w:rsidRPr="00C338F4">
        <w:rPr>
          <w:b/>
          <w:color w:val="FFFFFF" w:themeColor="background1"/>
          <w:sz w:val="20"/>
          <w:szCs w:val="20"/>
        </w:rPr>
        <w:t>«</w:t>
      </w:r>
      <w:r w:rsidRPr="00C338F4">
        <w:rPr>
          <w:b/>
          <w:color w:val="FFFFFF" w:themeColor="background1"/>
          <w:sz w:val="20"/>
          <w:szCs w:val="20"/>
          <w:lang w:val="en-US"/>
        </w:rPr>
        <w:t>42</w:t>
      </w:r>
      <w:r w:rsidRPr="00C338F4">
        <w:rPr>
          <w:b/>
          <w:color w:val="FFFFFF" w:themeColor="background1"/>
          <w:sz w:val="20"/>
          <w:szCs w:val="20"/>
        </w:rPr>
        <w:t>»?</w:t>
      </w:r>
    </w:p>
    <w:p w:rsidR="00A83823" w:rsidRPr="00C338F4" w:rsidRDefault="00A83823" w:rsidP="009F74FF">
      <w:pPr>
        <w:pStyle w:val="a4"/>
        <w:jc w:val="both"/>
        <w:rPr>
          <w:color w:val="FFFFFF" w:themeColor="background1"/>
          <w:sz w:val="20"/>
          <w:szCs w:val="20"/>
        </w:rPr>
      </w:pPr>
      <w:r w:rsidRPr="00C338F4">
        <w:rPr>
          <w:color w:val="FFFFFF" w:themeColor="background1"/>
          <w:sz w:val="20"/>
          <w:szCs w:val="20"/>
        </w:rPr>
        <w:t xml:space="preserve">Потому что «42» - это хороший и правильный ответ на </w:t>
      </w:r>
      <w:r w:rsidR="0027662B" w:rsidRPr="00C338F4">
        <w:rPr>
          <w:color w:val="FFFFFF" w:themeColor="background1"/>
          <w:sz w:val="20"/>
          <w:szCs w:val="20"/>
        </w:rPr>
        <w:t xml:space="preserve">главный </w:t>
      </w:r>
      <w:r w:rsidRPr="00C338F4">
        <w:rPr>
          <w:color w:val="FFFFFF" w:themeColor="background1"/>
          <w:sz w:val="20"/>
          <w:szCs w:val="20"/>
        </w:rPr>
        <w:t>вопрос о с</w:t>
      </w:r>
      <w:r w:rsidR="0027662B" w:rsidRPr="00C338F4">
        <w:rPr>
          <w:color w:val="FFFFFF" w:themeColor="background1"/>
          <w:sz w:val="20"/>
          <w:szCs w:val="20"/>
        </w:rPr>
        <w:t xml:space="preserve">мысле жизни, вселенной, всем таком и уровнях поддержки и сопротивления. Но чтобы воспользоваться </w:t>
      </w:r>
      <w:r w:rsidR="0027662B" w:rsidRPr="00C338F4">
        <w:rPr>
          <w:i/>
          <w:color w:val="FFFFFF" w:themeColor="background1"/>
          <w:sz w:val="20"/>
          <w:szCs w:val="20"/>
        </w:rPr>
        <w:t>правильным</w:t>
      </w:r>
      <w:r w:rsidR="0027662B" w:rsidRPr="00C338F4">
        <w:rPr>
          <w:color w:val="FFFFFF" w:themeColor="background1"/>
          <w:sz w:val="20"/>
          <w:szCs w:val="20"/>
        </w:rPr>
        <w:t xml:space="preserve"> ответом – Вам придется сформулировать </w:t>
      </w:r>
      <w:r w:rsidR="0027662B" w:rsidRPr="00C338F4">
        <w:rPr>
          <w:i/>
          <w:color w:val="FFFFFF" w:themeColor="background1"/>
          <w:sz w:val="20"/>
          <w:szCs w:val="20"/>
        </w:rPr>
        <w:t>правильный</w:t>
      </w:r>
      <w:r w:rsidR="0027662B" w:rsidRPr="00C338F4">
        <w:rPr>
          <w:color w:val="FFFFFF" w:themeColor="background1"/>
          <w:sz w:val="20"/>
          <w:szCs w:val="20"/>
        </w:rPr>
        <w:t xml:space="preserve"> вопрос.</w:t>
      </w:r>
    </w:p>
    <w:sectPr w:rsidR="00A83823" w:rsidRPr="00C338F4" w:rsidSect="00594CAF">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15EF" w:rsidRDefault="007C15EF" w:rsidP="0004202D">
      <w:pPr>
        <w:spacing w:after="0" w:line="240" w:lineRule="auto"/>
      </w:pPr>
      <w:r>
        <w:separator/>
      </w:r>
    </w:p>
  </w:endnote>
  <w:endnote w:type="continuationSeparator" w:id="0">
    <w:p w:rsidR="007C15EF" w:rsidRDefault="007C15EF" w:rsidP="000420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15EF" w:rsidRDefault="007C15EF" w:rsidP="0004202D">
      <w:pPr>
        <w:spacing w:after="0" w:line="240" w:lineRule="auto"/>
      </w:pPr>
      <w:r>
        <w:separator/>
      </w:r>
    </w:p>
  </w:footnote>
  <w:footnote w:type="continuationSeparator" w:id="0">
    <w:p w:rsidR="007C15EF" w:rsidRDefault="007C15EF" w:rsidP="0004202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42E65"/>
    <w:multiLevelType w:val="hybridMultilevel"/>
    <w:tmpl w:val="2F9CBDF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
    <w:nsid w:val="07654FE4"/>
    <w:multiLevelType w:val="hybridMultilevel"/>
    <w:tmpl w:val="3D740B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C706197"/>
    <w:multiLevelType w:val="hybridMultilevel"/>
    <w:tmpl w:val="71B836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0DB4373"/>
    <w:multiLevelType w:val="hybridMultilevel"/>
    <w:tmpl w:val="8B9451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62A704E"/>
    <w:multiLevelType w:val="hybridMultilevel"/>
    <w:tmpl w:val="5FBAFF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CCB536C"/>
    <w:multiLevelType w:val="hybridMultilevel"/>
    <w:tmpl w:val="24DA07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D427FD9"/>
    <w:multiLevelType w:val="hybridMultilevel"/>
    <w:tmpl w:val="D7624BE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C973491"/>
    <w:multiLevelType w:val="hybridMultilevel"/>
    <w:tmpl w:val="B8566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AD165DC"/>
    <w:multiLevelType w:val="hybridMultilevel"/>
    <w:tmpl w:val="ED6A97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E497974"/>
    <w:multiLevelType w:val="hybridMultilevel"/>
    <w:tmpl w:val="5B044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56F4195"/>
    <w:multiLevelType w:val="hybridMultilevel"/>
    <w:tmpl w:val="5E1A60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8A1603E"/>
    <w:multiLevelType w:val="hybridMultilevel"/>
    <w:tmpl w:val="D36A08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9665ABB"/>
    <w:multiLevelType w:val="hybridMultilevel"/>
    <w:tmpl w:val="0DFCC82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nsid w:val="5BF22E00"/>
    <w:multiLevelType w:val="hybridMultilevel"/>
    <w:tmpl w:val="E8FEF0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E290D33"/>
    <w:multiLevelType w:val="hybridMultilevel"/>
    <w:tmpl w:val="A9D4CA7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8"/>
  </w:num>
  <w:num w:numId="4">
    <w:abstractNumId w:val="11"/>
  </w:num>
  <w:num w:numId="5">
    <w:abstractNumId w:val="10"/>
  </w:num>
  <w:num w:numId="6">
    <w:abstractNumId w:val="6"/>
  </w:num>
  <w:num w:numId="7">
    <w:abstractNumId w:val="7"/>
  </w:num>
  <w:num w:numId="8">
    <w:abstractNumId w:val="14"/>
  </w:num>
  <w:num w:numId="9">
    <w:abstractNumId w:val="12"/>
  </w:num>
  <w:num w:numId="10">
    <w:abstractNumId w:val="4"/>
  </w:num>
  <w:num w:numId="11">
    <w:abstractNumId w:val="13"/>
  </w:num>
  <w:num w:numId="12">
    <w:abstractNumId w:val="0"/>
  </w:num>
  <w:num w:numId="13">
    <w:abstractNumId w:val="3"/>
  </w:num>
  <w:num w:numId="14">
    <w:abstractNumId w:val="9"/>
  </w:num>
  <w:num w:numId="15">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4"/>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594CAF"/>
    <w:rsid w:val="00006A5D"/>
    <w:rsid w:val="0000711A"/>
    <w:rsid w:val="0004202D"/>
    <w:rsid w:val="00097EC1"/>
    <w:rsid w:val="00102511"/>
    <w:rsid w:val="001044F6"/>
    <w:rsid w:val="00110F5B"/>
    <w:rsid w:val="00156AE2"/>
    <w:rsid w:val="00232552"/>
    <w:rsid w:val="002604D3"/>
    <w:rsid w:val="0027662B"/>
    <w:rsid w:val="00307C57"/>
    <w:rsid w:val="003354D2"/>
    <w:rsid w:val="0035772C"/>
    <w:rsid w:val="003747EE"/>
    <w:rsid w:val="00392E7D"/>
    <w:rsid w:val="003A30E4"/>
    <w:rsid w:val="00415A41"/>
    <w:rsid w:val="00424DCC"/>
    <w:rsid w:val="00452F64"/>
    <w:rsid w:val="00456CEE"/>
    <w:rsid w:val="004B74F1"/>
    <w:rsid w:val="004C0B94"/>
    <w:rsid w:val="004C5134"/>
    <w:rsid w:val="004D4CDB"/>
    <w:rsid w:val="004D52F0"/>
    <w:rsid w:val="0055242E"/>
    <w:rsid w:val="0057097A"/>
    <w:rsid w:val="005737C8"/>
    <w:rsid w:val="005769C5"/>
    <w:rsid w:val="00594CAF"/>
    <w:rsid w:val="005E651E"/>
    <w:rsid w:val="0062190F"/>
    <w:rsid w:val="00621F74"/>
    <w:rsid w:val="006337C5"/>
    <w:rsid w:val="0064436C"/>
    <w:rsid w:val="00666238"/>
    <w:rsid w:val="00696327"/>
    <w:rsid w:val="0069735C"/>
    <w:rsid w:val="006C657E"/>
    <w:rsid w:val="006D35B6"/>
    <w:rsid w:val="006F51A7"/>
    <w:rsid w:val="007279FA"/>
    <w:rsid w:val="00761423"/>
    <w:rsid w:val="007B387C"/>
    <w:rsid w:val="007C15EF"/>
    <w:rsid w:val="007D02F7"/>
    <w:rsid w:val="007D36C6"/>
    <w:rsid w:val="007D4196"/>
    <w:rsid w:val="0086431C"/>
    <w:rsid w:val="00890DA2"/>
    <w:rsid w:val="00895076"/>
    <w:rsid w:val="008A13D8"/>
    <w:rsid w:val="008B34D8"/>
    <w:rsid w:val="009162C9"/>
    <w:rsid w:val="009205DF"/>
    <w:rsid w:val="00922DFB"/>
    <w:rsid w:val="00942125"/>
    <w:rsid w:val="009A5E46"/>
    <w:rsid w:val="009F74FF"/>
    <w:rsid w:val="00A10FC9"/>
    <w:rsid w:val="00A2280A"/>
    <w:rsid w:val="00A67AA6"/>
    <w:rsid w:val="00A83823"/>
    <w:rsid w:val="00AD1FCF"/>
    <w:rsid w:val="00AE752C"/>
    <w:rsid w:val="00B53A27"/>
    <w:rsid w:val="00B77A5C"/>
    <w:rsid w:val="00B87A2F"/>
    <w:rsid w:val="00BB6993"/>
    <w:rsid w:val="00BE7BEA"/>
    <w:rsid w:val="00C178CC"/>
    <w:rsid w:val="00C338F4"/>
    <w:rsid w:val="00C67C42"/>
    <w:rsid w:val="00CA60EB"/>
    <w:rsid w:val="00D24A06"/>
    <w:rsid w:val="00DB57C0"/>
    <w:rsid w:val="00DC643F"/>
    <w:rsid w:val="00E91D9E"/>
    <w:rsid w:val="00EA2B8C"/>
    <w:rsid w:val="00EB0305"/>
    <w:rsid w:val="00ED506E"/>
    <w:rsid w:val="00F41035"/>
    <w:rsid w:val="00F44503"/>
    <w:rsid w:val="00F67B78"/>
    <w:rsid w:val="00FB66AF"/>
    <w:rsid w:val="00FC24E7"/>
    <w:rsid w:val="00FD0329"/>
    <w:rsid w:val="00FD2BC8"/>
    <w:rsid w:val="00FE14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colormenu v:ext="edit" strokecolor="#0070c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6AE2"/>
  </w:style>
  <w:style w:type="paragraph" w:styleId="1">
    <w:name w:val="heading 1"/>
    <w:basedOn w:val="a"/>
    <w:link w:val="10"/>
    <w:uiPriority w:val="9"/>
    <w:qFormat/>
    <w:rsid w:val="00594CA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594CA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594CAF"/>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94CAF"/>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594CAF"/>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594C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594CAF"/>
    <w:rPr>
      <w:rFonts w:asciiTheme="majorHAnsi" w:eastAsiaTheme="majorEastAsia" w:hAnsiTheme="majorHAnsi" w:cstheme="majorBidi"/>
      <w:b/>
      <w:bCs/>
      <w:color w:val="4F81BD" w:themeColor="accent1"/>
      <w:sz w:val="26"/>
      <w:szCs w:val="26"/>
    </w:rPr>
  </w:style>
  <w:style w:type="paragraph" w:styleId="a4">
    <w:name w:val="List Paragraph"/>
    <w:basedOn w:val="a"/>
    <w:uiPriority w:val="34"/>
    <w:qFormat/>
    <w:rsid w:val="002604D3"/>
    <w:pPr>
      <w:ind w:left="720"/>
      <w:contextualSpacing/>
    </w:pPr>
  </w:style>
  <w:style w:type="table" w:styleId="a5">
    <w:name w:val="Table Grid"/>
    <w:basedOn w:val="a1"/>
    <w:uiPriority w:val="59"/>
    <w:rsid w:val="00006A5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10251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02511"/>
    <w:rPr>
      <w:rFonts w:ascii="Tahoma" w:hAnsi="Tahoma" w:cs="Tahoma"/>
      <w:sz w:val="16"/>
      <w:szCs w:val="16"/>
    </w:rPr>
  </w:style>
  <w:style w:type="paragraph" w:styleId="a8">
    <w:name w:val="caption"/>
    <w:basedOn w:val="a"/>
    <w:next w:val="a"/>
    <w:uiPriority w:val="35"/>
    <w:unhideWhenUsed/>
    <w:qFormat/>
    <w:rsid w:val="00102511"/>
    <w:pPr>
      <w:spacing w:line="240" w:lineRule="auto"/>
    </w:pPr>
    <w:rPr>
      <w:b/>
      <w:bCs/>
      <w:color w:val="4F81BD" w:themeColor="accent1"/>
      <w:sz w:val="18"/>
      <w:szCs w:val="18"/>
    </w:rPr>
  </w:style>
  <w:style w:type="character" w:styleId="a9">
    <w:name w:val="Emphasis"/>
    <w:basedOn w:val="a0"/>
    <w:uiPriority w:val="20"/>
    <w:qFormat/>
    <w:rsid w:val="00102511"/>
    <w:rPr>
      <w:i/>
      <w:iCs/>
    </w:rPr>
  </w:style>
  <w:style w:type="character" w:styleId="aa">
    <w:name w:val="Hyperlink"/>
    <w:basedOn w:val="a0"/>
    <w:uiPriority w:val="99"/>
    <w:unhideWhenUsed/>
    <w:rsid w:val="00ED506E"/>
    <w:rPr>
      <w:color w:val="0000FF" w:themeColor="hyperlink"/>
      <w:u w:val="single"/>
    </w:rPr>
  </w:style>
  <w:style w:type="paragraph" w:styleId="ab">
    <w:name w:val="header"/>
    <w:basedOn w:val="a"/>
    <w:link w:val="ac"/>
    <w:uiPriority w:val="99"/>
    <w:unhideWhenUsed/>
    <w:rsid w:val="0004202D"/>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04202D"/>
  </w:style>
  <w:style w:type="paragraph" w:styleId="ad">
    <w:name w:val="footer"/>
    <w:basedOn w:val="a"/>
    <w:link w:val="ae"/>
    <w:uiPriority w:val="99"/>
    <w:semiHidden/>
    <w:unhideWhenUsed/>
    <w:rsid w:val="0004202D"/>
    <w:pPr>
      <w:tabs>
        <w:tab w:val="center" w:pos="4677"/>
        <w:tab w:val="right" w:pos="9355"/>
      </w:tabs>
      <w:spacing w:after="0" w:line="240" w:lineRule="auto"/>
    </w:pPr>
  </w:style>
  <w:style w:type="character" w:customStyle="1" w:styleId="ae">
    <w:name w:val="Нижний колонтитул Знак"/>
    <w:basedOn w:val="a0"/>
    <w:link w:val="ad"/>
    <w:uiPriority w:val="99"/>
    <w:semiHidden/>
    <w:rsid w:val="0004202D"/>
  </w:style>
</w:styles>
</file>

<file path=word/webSettings.xml><?xml version="1.0" encoding="utf-8"?>
<w:webSettings xmlns:r="http://schemas.openxmlformats.org/officeDocument/2006/relationships" xmlns:w="http://schemas.openxmlformats.org/wordprocessingml/2006/main">
  <w:divs>
    <w:div w:id="1565336333">
      <w:bodyDiv w:val="1"/>
      <w:marLeft w:val="0"/>
      <w:marRight w:val="0"/>
      <w:marTop w:val="0"/>
      <w:marBottom w:val="0"/>
      <w:divBdr>
        <w:top w:val="none" w:sz="0" w:space="0" w:color="auto"/>
        <w:left w:val="none" w:sz="0" w:space="0" w:color="auto"/>
        <w:bottom w:val="none" w:sz="0" w:space="0" w:color="auto"/>
        <w:right w:val="none" w:sz="0" w:space="0" w:color="auto"/>
      </w:divBdr>
      <w:divsChild>
        <w:div w:id="2147236557">
          <w:marLeft w:val="0"/>
          <w:marRight w:val="0"/>
          <w:marTop w:val="411"/>
          <w:marBottom w:val="411"/>
          <w:divBdr>
            <w:top w:val="none" w:sz="0" w:space="0" w:color="auto"/>
            <w:left w:val="none" w:sz="0" w:space="0" w:color="auto"/>
            <w:bottom w:val="none" w:sz="0" w:space="0" w:color="auto"/>
            <w:right w:val="none" w:sz="0" w:space="0" w:color="auto"/>
          </w:divBdr>
          <w:divsChild>
            <w:div w:id="1688558598">
              <w:marLeft w:val="0"/>
              <w:marRight w:val="0"/>
              <w:marTop w:val="0"/>
              <w:marBottom w:val="0"/>
              <w:divBdr>
                <w:top w:val="none" w:sz="0" w:space="0" w:color="auto"/>
                <w:left w:val="none" w:sz="0" w:space="0" w:color="auto"/>
                <w:bottom w:val="none" w:sz="0" w:space="0" w:color="auto"/>
                <w:right w:val="none" w:sz="0" w:space="0" w:color="auto"/>
              </w:divBdr>
              <w:divsChild>
                <w:div w:id="555435722">
                  <w:marLeft w:val="0"/>
                  <w:marRight w:val="0"/>
                  <w:marTop w:val="0"/>
                  <w:marBottom w:val="0"/>
                  <w:divBdr>
                    <w:top w:val="none" w:sz="0" w:space="0" w:color="auto"/>
                    <w:left w:val="none" w:sz="0" w:space="0" w:color="auto"/>
                    <w:bottom w:val="none" w:sz="0" w:space="0" w:color="auto"/>
                    <w:right w:val="none" w:sz="0" w:space="0" w:color="auto"/>
                  </w:divBdr>
                </w:div>
                <w:div w:id="1131095653">
                  <w:marLeft w:val="0"/>
                  <w:marRight w:val="0"/>
                  <w:marTop w:val="0"/>
                  <w:marBottom w:val="0"/>
                  <w:divBdr>
                    <w:top w:val="none" w:sz="0" w:space="0" w:color="auto"/>
                    <w:left w:val="none" w:sz="0" w:space="0" w:color="auto"/>
                    <w:bottom w:val="none" w:sz="0" w:space="0" w:color="auto"/>
                    <w:right w:val="none" w:sz="0" w:space="0" w:color="auto"/>
                  </w:divBdr>
                </w:div>
                <w:div w:id="17369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mql5.com/ru/market/product/25658" TargetMode="Externa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7AC02C-2EB1-4ED4-9C95-86D025B6F0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1826</Words>
  <Characters>10411</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Horus</dc:creator>
  <cp:lastModifiedBy>Horus</cp:lastModifiedBy>
  <cp:revision>2</cp:revision>
  <cp:lastPrinted>2017-10-20T09:45:00Z</cp:lastPrinted>
  <dcterms:created xsi:type="dcterms:W3CDTF">2017-11-17T04:33:00Z</dcterms:created>
  <dcterms:modified xsi:type="dcterms:W3CDTF">2017-11-17T04:33:00Z</dcterms:modified>
</cp:coreProperties>
</file>